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21" w:rsidRDefault="00FD20DC">
      <w:pPr>
        <w:spacing w:line="560" w:lineRule="atLeast"/>
        <w:jc w:val="center"/>
        <w:outlineLvl w:val="0"/>
        <w:rPr>
          <w:rFonts w:ascii="方正黑体_GBK" w:eastAsia="方正黑体_GBK" w:hAnsi="方正黑体_GBK" w:cs="方正黑体_GBK"/>
          <w:spacing w:val="80"/>
          <w:sz w:val="36"/>
          <w:szCs w:val="36"/>
        </w:rPr>
      </w:pPr>
      <w:r>
        <w:rPr>
          <w:rFonts w:ascii="方正黑体_GBK" w:eastAsia="方正黑体_GBK" w:hAnsi="方正黑体_GBK" w:cs="方正黑体_GBK" w:hint="eastAsia"/>
          <w:spacing w:val="15"/>
          <w:kern w:val="0"/>
          <w:sz w:val="36"/>
          <w:szCs w:val="36"/>
          <w:fitText w:val="6228" w:id="424308988"/>
        </w:rPr>
        <w:t>大渡口区医保局</w:t>
      </w:r>
      <w:r>
        <w:rPr>
          <w:rFonts w:ascii="方正黑体_GBK" w:eastAsia="方正黑体_GBK" w:hAnsi="方正黑体_GBK" w:cs="方正黑体_GBK" w:hint="eastAsia"/>
          <w:spacing w:val="15"/>
          <w:kern w:val="0"/>
          <w:sz w:val="36"/>
          <w:szCs w:val="36"/>
          <w:fitText w:val="6228" w:id="424308988"/>
        </w:rPr>
        <w:t>办公区设备</w:t>
      </w:r>
      <w:r>
        <w:rPr>
          <w:rFonts w:ascii="方正黑体_GBK" w:eastAsia="方正黑体_GBK" w:hAnsi="方正黑体_GBK" w:cs="方正黑体_GBK" w:hint="eastAsia"/>
          <w:spacing w:val="15"/>
          <w:kern w:val="0"/>
          <w:sz w:val="36"/>
          <w:szCs w:val="36"/>
          <w:fitText w:val="6228" w:id="424308988"/>
        </w:rPr>
        <w:t>采购文</w:t>
      </w:r>
      <w:r>
        <w:rPr>
          <w:rFonts w:ascii="方正黑体_GBK" w:eastAsia="方正黑体_GBK" w:hAnsi="方正黑体_GBK" w:cs="方正黑体_GBK" w:hint="eastAsia"/>
          <w:spacing w:val="9"/>
          <w:kern w:val="0"/>
          <w:sz w:val="36"/>
          <w:szCs w:val="36"/>
          <w:fitText w:val="6228" w:id="424308988"/>
        </w:rPr>
        <w:t>件</w:t>
      </w:r>
    </w:p>
    <w:p w:rsidR="00480D21" w:rsidRDefault="00FD20DC">
      <w:pPr>
        <w:spacing w:line="560" w:lineRule="atLeast"/>
        <w:jc w:val="center"/>
        <w:outlineLvl w:val="0"/>
        <w:rPr>
          <w:rFonts w:ascii="方正黑体_GBK" w:eastAsia="方正黑体_GBK" w:hAnsi="方正黑体_GBK" w:cs="方正黑体_GBK"/>
          <w:spacing w:val="80"/>
          <w:sz w:val="32"/>
          <w:szCs w:val="32"/>
        </w:rPr>
      </w:pPr>
      <w:r>
        <w:rPr>
          <w:rFonts w:ascii="方正黑体_GBK" w:eastAsia="方正黑体_GBK" w:hAnsi="方正黑体_GBK" w:cs="方正黑体_GBK" w:hint="eastAsia"/>
          <w:spacing w:val="80"/>
          <w:sz w:val="32"/>
          <w:szCs w:val="32"/>
        </w:rPr>
        <w:t>（</w:t>
      </w:r>
      <w:r>
        <w:rPr>
          <w:rFonts w:ascii="方正黑体_GBK" w:eastAsia="方正黑体_GBK" w:hAnsi="方正黑体_GBK" w:cs="方正黑体_GBK" w:hint="eastAsia"/>
          <w:spacing w:val="80"/>
          <w:sz w:val="32"/>
          <w:szCs w:val="32"/>
        </w:rPr>
        <w:t>询价文件</w:t>
      </w:r>
      <w:r>
        <w:rPr>
          <w:rFonts w:ascii="方正黑体_GBK" w:eastAsia="方正黑体_GBK" w:hAnsi="方正黑体_GBK" w:cs="方正黑体_GBK" w:hint="eastAsia"/>
          <w:spacing w:val="80"/>
          <w:sz w:val="32"/>
          <w:szCs w:val="32"/>
        </w:rPr>
        <w:t>）</w:t>
      </w:r>
    </w:p>
    <w:p w:rsidR="00480D21" w:rsidRDefault="00FD20DC">
      <w:pPr>
        <w:pStyle w:val="3"/>
        <w:spacing w:before="0" w:after="0" w:line="360" w:lineRule="exact"/>
        <w:ind w:firstLineChars="200" w:firstLine="482"/>
        <w:rPr>
          <w:rFonts w:ascii="宋体" w:hAnsi="宋体" w:cs="宋体"/>
          <w:sz w:val="24"/>
          <w:szCs w:val="24"/>
        </w:rPr>
      </w:pPr>
      <w:bookmarkStart w:id="0" w:name="_Toc12808"/>
      <w:bookmarkStart w:id="1" w:name="_Toc7625"/>
      <w:bookmarkStart w:id="2" w:name="_Toc317775175"/>
      <w:bookmarkStart w:id="3" w:name="_Toc18159"/>
      <w:bookmarkStart w:id="4" w:name="_Toc313893526"/>
      <w:bookmarkStart w:id="5" w:name="_Toc3463"/>
      <w:bookmarkStart w:id="6" w:name="_Toc25458"/>
      <w:bookmarkStart w:id="7" w:name="_Toc26820"/>
      <w:bookmarkStart w:id="8" w:name="_Toc18881"/>
      <w:r>
        <w:rPr>
          <w:rFonts w:ascii="宋体" w:hAnsi="宋体" w:cs="宋体" w:hint="eastAsia"/>
          <w:sz w:val="24"/>
          <w:szCs w:val="24"/>
        </w:rPr>
        <w:t>一、采购</w:t>
      </w:r>
      <w:bookmarkEnd w:id="0"/>
      <w:bookmarkEnd w:id="1"/>
      <w:bookmarkEnd w:id="2"/>
      <w:bookmarkEnd w:id="3"/>
      <w:bookmarkEnd w:id="4"/>
      <w:bookmarkEnd w:id="5"/>
      <w:bookmarkEnd w:id="6"/>
      <w:bookmarkEnd w:id="7"/>
      <w:bookmarkEnd w:id="8"/>
      <w:r>
        <w:rPr>
          <w:rFonts w:ascii="宋体" w:hAnsi="宋体" w:cs="宋体" w:hint="eastAsia"/>
          <w:sz w:val="24"/>
          <w:szCs w:val="24"/>
        </w:rPr>
        <w:t>项目</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75"/>
        <w:gridCol w:w="2127"/>
        <w:gridCol w:w="1422"/>
      </w:tblGrid>
      <w:tr w:rsidR="00480D21">
        <w:trPr>
          <w:trHeight w:val="489"/>
          <w:jc w:val="center"/>
        </w:trPr>
        <w:tc>
          <w:tcPr>
            <w:tcW w:w="3686" w:type="dxa"/>
            <w:tcBorders>
              <w:top w:val="single" w:sz="4" w:space="0" w:color="auto"/>
              <w:left w:val="single" w:sz="4" w:space="0" w:color="auto"/>
              <w:right w:val="single" w:sz="4" w:space="0" w:color="auto"/>
            </w:tcBorders>
            <w:vAlign w:val="center"/>
          </w:tcPr>
          <w:p w:rsidR="00480D21" w:rsidRDefault="00FD20DC">
            <w:pPr>
              <w:widowControl/>
              <w:spacing w:line="360" w:lineRule="exact"/>
              <w:jc w:val="center"/>
              <w:rPr>
                <w:rFonts w:ascii="宋体" w:hAnsi="宋体" w:cs="宋体"/>
                <w:b/>
                <w:bCs/>
                <w:kern w:val="0"/>
                <w:sz w:val="24"/>
                <w:szCs w:val="24"/>
              </w:rPr>
            </w:pPr>
            <w:r>
              <w:rPr>
                <w:rFonts w:ascii="宋体" w:hAnsi="宋体" w:cs="宋体" w:hint="eastAsia"/>
                <w:b/>
                <w:bCs/>
                <w:kern w:val="0"/>
                <w:sz w:val="24"/>
                <w:szCs w:val="24"/>
              </w:rPr>
              <w:t>项目名称</w:t>
            </w:r>
          </w:p>
        </w:tc>
        <w:tc>
          <w:tcPr>
            <w:tcW w:w="1575" w:type="dxa"/>
            <w:tcBorders>
              <w:top w:val="single" w:sz="4" w:space="0" w:color="auto"/>
              <w:left w:val="single" w:sz="4" w:space="0" w:color="auto"/>
              <w:right w:val="single" w:sz="4" w:space="0" w:color="auto"/>
            </w:tcBorders>
            <w:vAlign w:val="center"/>
          </w:tcPr>
          <w:p w:rsidR="00480D21" w:rsidRDefault="00FD20DC">
            <w:pPr>
              <w:widowControl/>
              <w:spacing w:line="360" w:lineRule="exact"/>
              <w:jc w:val="center"/>
              <w:rPr>
                <w:rFonts w:ascii="宋体" w:hAnsi="宋体" w:cs="宋体"/>
                <w:b/>
                <w:bCs/>
                <w:kern w:val="0"/>
                <w:sz w:val="24"/>
                <w:szCs w:val="24"/>
              </w:rPr>
            </w:pPr>
            <w:r>
              <w:rPr>
                <w:rFonts w:ascii="宋体" w:hAnsi="宋体" w:cs="宋体" w:hint="eastAsia"/>
                <w:b/>
                <w:bCs/>
                <w:kern w:val="0"/>
                <w:sz w:val="24"/>
                <w:szCs w:val="24"/>
              </w:rPr>
              <w:t>采购预算</w:t>
            </w:r>
          </w:p>
          <w:p w:rsidR="00480D21" w:rsidRDefault="00FD20DC">
            <w:pPr>
              <w:spacing w:line="360" w:lineRule="exact"/>
              <w:jc w:val="center"/>
              <w:rPr>
                <w:rFonts w:ascii="宋体" w:hAnsi="宋体" w:cs="宋体"/>
                <w:b/>
                <w:bCs/>
                <w:kern w:val="0"/>
                <w:sz w:val="24"/>
                <w:szCs w:val="24"/>
              </w:rPr>
            </w:pPr>
            <w:r>
              <w:rPr>
                <w:rFonts w:ascii="宋体" w:hAnsi="宋体" w:cs="宋体" w:hint="eastAsia"/>
                <w:b/>
                <w:bCs/>
                <w:kern w:val="0"/>
                <w:sz w:val="24"/>
                <w:szCs w:val="24"/>
              </w:rPr>
              <w:t>（万元）</w:t>
            </w:r>
          </w:p>
        </w:tc>
        <w:tc>
          <w:tcPr>
            <w:tcW w:w="2127" w:type="dxa"/>
            <w:tcBorders>
              <w:top w:val="single" w:sz="4" w:space="0" w:color="auto"/>
              <w:left w:val="single" w:sz="4" w:space="0" w:color="auto"/>
              <w:right w:val="single" w:sz="4" w:space="0" w:color="auto"/>
            </w:tcBorders>
            <w:vAlign w:val="center"/>
          </w:tcPr>
          <w:p w:rsidR="00480D21" w:rsidRDefault="00FD20DC">
            <w:pPr>
              <w:spacing w:line="360" w:lineRule="exact"/>
              <w:jc w:val="center"/>
              <w:rPr>
                <w:rFonts w:ascii="宋体" w:hAnsi="宋体" w:cs="宋体"/>
                <w:b/>
                <w:bCs/>
                <w:kern w:val="0"/>
                <w:sz w:val="24"/>
                <w:szCs w:val="24"/>
              </w:rPr>
            </w:pPr>
            <w:r>
              <w:rPr>
                <w:rFonts w:ascii="宋体" w:hAnsi="宋体" w:cs="宋体" w:hint="eastAsia"/>
                <w:b/>
                <w:bCs/>
                <w:kern w:val="0"/>
                <w:sz w:val="24"/>
                <w:szCs w:val="24"/>
              </w:rPr>
              <w:t>资金来源</w:t>
            </w:r>
          </w:p>
        </w:tc>
        <w:tc>
          <w:tcPr>
            <w:tcW w:w="1422" w:type="dxa"/>
            <w:tcBorders>
              <w:top w:val="single" w:sz="4" w:space="0" w:color="auto"/>
              <w:left w:val="single" w:sz="4" w:space="0" w:color="auto"/>
              <w:right w:val="single" w:sz="4" w:space="0" w:color="auto"/>
            </w:tcBorders>
            <w:vAlign w:val="center"/>
          </w:tcPr>
          <w:p w:rsidR="00480D21" w:rsidRDefault="00FD20DC">
            <w:pPr>
              <w:spacing w:line="360" w:lineRule="exact"/>
              <w:jc w:val="center"/>
              <w:rPr>
                <w:rFonts w:ascii="宋体" w:hAnsi="宋体" w:cs="宋体"/>
                <w:b/>
                <w:bCs/>
                <w:kern w:val="0"/>
                <w:sz w:val="24"/>
                <w:szCs w:val="24"/>
              </w:rPr>
            </w:pPr>
            <w:r>
              <w:rPr>
                <w:rFonts w:ascii="宋体" w:hAnsi="宋体" w:cs="宋体" w:hint="eastAsia"/>
                <w:b/>
                <w:bCs/>
                <w:kern w:val="0"/>
                <w:sz w:val="24"/>
                <w:szCs w:val="24"/>
              </w:rPr>
              <w:t>备注</w:t>
            </w:r>
          </w:p>
        </w:tc>
      </w:tr>
      <w:tr w:rsidR="00480D21">
        <w:trPr>
          <w:trHeight w:val="352"/>
          <w:jc w:val="center"/>
        </w:trPr>
        <w:tc>
          <w:tcPr>
            <w:tcW w:w="3686" w:type="dxa"/>
            <w:tcBorders>
              <w:top w:val="single" w:sz="4" w:space="0" w:color="auto"/>
              <w:left w:val="single" w:sz="4" w:space="0" w:color="auto"/>
              <w:right w:val="single" w:sz="4" w:space="0" w:color="auto"/>
            </w:tcBorders>
            <w:vAlign w:val="center"/>
          </w:tcPr>
          <w:p w:rsidR="00480D21" w:rsidRDefault="00FD20DC">
            <w:pPr>
              <w:widowControl/>
              <w:spacing w:line="360" w:lineRule="exact"/>
              <w:jc w:val="center"/>
              <w:rPr>
                <w:rFonts w:ascii="宋体" w:hAnsi="宋体" w:cs="宋体"/>
                <w:kern w:val="0"/>
                <w:sz w:val="24"/>
                <w:szCs w:val="24"/>
              </w:rPr>
            </w:pPr>
            <w:bookmarkStart w:id="9" w:name="_Hlk344477914"/>
            <w:r>
              <w:rPr>
                <w:rFonts w:ascii="宋体" w:hAnsi="宋体" w:cs="宋体" w:hint="eastAsia"/>
                <w:kern w:val="0"/>
                <w:sz w:val="24"/>
                <w:szCs w:val="24"/>
              </w:rPr>
              <w:t>音响、投影仪及指纹密码锁等设备采购</w:t>
            </w:r>
          </w:p>
        </w:tc>
        <w:tc>
          <w:tcPr>
            <w:tcW w:w="1575" w:type="dxa"/>
            <w:tcBorders>
              <w:top w:val="single" w:sz="4" w:space="0" w:color="auto"/>
              <w:left w:val="single" w:sz="4" w:space="0" w:color="auto"/>
              <w:right w:val="single" w:sz="4" w:space="0" w:color="auto"/>
            </w:tcBorders>
            <w:vAlign w:val="center"/>
          </w:tcPr>
          <w:p w:rsidR="00480D21" w:rsidRDefault="00FD20DC">
            <w:pPr>
              <w:widowControl/>
              <w:spacing w:line="360" w:lineRule="exact"/>
              <w:jc w:val="center"/>
              <w:rPr>
                <w:rFonts w:ascii="宋体" w:hAnsi="宋体" w:cs="宋体"/>
                <w:kern w:val="0"/>
                <w:sz w:val="24"/>
                <w:szCs w:val="24"/>
              </w:rPr>
            </w:pPr>
            <w:r>
              <w:rPr>
                <w:rFonts w:ascii="宋体" w:hAnsi="宋体" w:cs="宋体" w:hint="eastAsia"/>
                <w:kern w:val="0"/>
                <w:sz w:val="24"/>
                <w:szCs w:val="24"/>
              </w:rPr>
              <w:t>6.5</w:t>
            </w:r>
          </w:p>
        </w:tc>
        <w:tc>
          <w:tcPr>
            <w:tcW w:w="2127" w:type="dxa"/>
            <w:tcBorders>
              <w:top w:val="single" w:sz="4" w:space="0" w:color="auto"/>
              <w:left w:val="single" w:sz="4" w:space="0" w:color="auto"/>
              <w:right w:val="single" w:sz="4" w:space="0" w:color="auto"/>
            </w:tcBorders>
            <w:vAlign w:val="center"/>
          </w:tcPr>
          <w:p w:rsidR="00480D21" w:rsidRDefault="00FD20DC">
            <w:pPr>
              <w:widowControl/>
              <w:spacing w:line="360" w:lineRule="exact"/>
              <w:jc w:val="center"/>
              <w:rPr>
                <w:rFonts w:ascii="宋体" w:hAnsi="宋体" w:cs="宋体"/>
                <w:kern w:val="0"/>
                <w:sz w:val="24"/>
                <w:szCs w:val="24"/>
              </w:rPr>
            </w:pPr>
            <w:r>
              <w:rPr>
                <w:rFonts w:ascii="微软雅黑" w:eastAsia="微软雅黑" w:hAnsi="微软雅黑" w:cs="微软雅黑"/>
                <w:color w:val="171A1D"/>
                <w:sz w:val="21"/>
                <w:szCs w:val="21"/>
                <w:shd w:val="clear" w:color="auto" w:fill="FFFFFF"/>
              </w:rPr>
              <w:t>医疗服务与保障能力提升专项资金</w:t>
            </w:r>
          </w:p>
        </w:tc>
        <w:tc>
          <w:tcPr>
            <w:tcW w:w="1422" w:type="dxa"/>
            <w:tcBorders>
              <w:top w:val="single" w:sz="4" w:space="0" w:color="auto"/>
              <w:left w:val="single" w:sz="4" w:space="0" w:color="auto"/>
              <w:right w:val="single" w:sz="4" w:space="0" w:color="auto"/>
            </w:tcBorders>
            <w:vAlign w:val="center"/>
          </w:tcPr>
          <w:p w:rsidR="00480D21" w:rsidRDefault="00480D21">
            <w:pPr>
              <w:widowControl/>
              <w:spacing w:line="360" w:lineRule="exact"/>
              <w:jc w:val="center"/>
              <w:rPr>
                <w:rFonts w:ascii="宋体" w:hAnsi="宋体" w:cs="宋体"/>
                <w:kern w:val="0"/>
                <w:sz w:val="24"/>
                <w:szCs w:val="24"/>
              </w:rPr>
            </w:pPr>
          </w:p>
        </w:tc>
      </w:tr>
    </w:tbl>
    <w:p w:rsidR="00480D21" w:rsidRDefault="00FD20DC">
      <w:pPr>
        <w:pStyle w:val="3"/>
        <w:spacing w:before="0" w:after="0" w:line="360" w:lineRule="exact"/>
        <w:ind w:firstLineChars="200" w:firstLine="482"/>
        <w:rPr>
          <w:rFonts w:ascii="宋体" w:hAnsi="宋体" w:cs="宋体"/>
          <w:sz w:val="24"/>
          <w:szCs w:val="24"/>
        </w:rPr>
      </w:pPr>
      <w:bookmarkStart w:id="10" w:name="_Toc1790"/>
      <w:bookmarkStart w:id="11" w:name="_Toc25190"/>
      <w:bookmarkStart w:id="12" w:name="_Toc6462"/>
      <w:bookmarkStart w:id="13" w:name="_Toc19437"/>
      <w:bookmarkStart w:id="14" w:name="_Toc15727"/>
      <w:bookmarkStart w:id="15" w:name="_Toc15576"/>
      <w:bookmarkStart w:id="16" w:name="_Toc22399"/>
      <w:bookmarkStart w:id="17" w:name="_Toc317775178"/>
      <w:bookmarkStart w:id="18" w:name="_Toc373860293"/>
      <w:bookmarkEnd w:id="9"/>
      <w:r>
        <w:rPr>
          <w:rFonts w:ascii="宋体" w:hAnsi="宋体" w:cs="宋体" w:hint="eastAsia"/>
          <w:sz w:val="24"/>
          <w:szCs w:val="24"/>
        </w:rPr>
        <w:t>二</w:t>
      </w:r>
      <w:r>
        <w:rPr>
          <w:rFonts w:ascii="宋体" w:hAnsi="宋体" w:cs="宋体" w:hint="eastAsia"/>
          <w:sz w:val="24"/>
          <w:szCs w:val="24"/>
        </w:rPr>
        <w:t>、询</w:t>
      </w:r>
      <w:r>
        <w:rPr>
          <w:rFonts w:ascii="宋体" w:hAnsi="宋体" w:cs="宋体" w:hint="eastAsia"/>
          <w:sz w:val="24"/>
          <w:szCs w:val="24"/>
        </w:rPr>
        <w:t>价</w:t>
      </w:r>
      <w:r>
        <w:rPr>
          <w:rFonts w:ascii="宋体" w:hAnsi="宋体" w:cs="宋体" w:hint="eastAsia"/>
          <w:sz w:val="24"/>
          <w:szCs w:val="24"/>
        </w:rPr>
        <w:t>资格</w:t>
      </w:r>
      <w:bookmarkEnd w:id="10"/>
      <w:bookmarkEnd w:id="11"/>
      <w:bookmarkEnd w:id="12"/>
      <w:bookmarkEnd w:id="13"/>
      <w:bookmarkEnd w:id="14"/>
      <w:bookmarkEnd w:id="15"/>
      <w:bookmarkEnd w:id="16"/>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（一）一般资质条件</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具有独立承担民事责任的能力；</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具有良好的商业信誉和健全的财务会计制度；</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具有履行合同所必需的设备和专业技术能力；</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有依法缴纳税收和社会保障资金的良好记录；</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参加政府采购活动前三年内，在经营活动中没有重大违法记录</w:t>
      </w:r>
      <w:r>
        <w:rPr>
          <w:rFonts w:ascii="宋体" w:hAnsi="宋体" w:cs="宋体" w:hint="eastAsia"/>
          <w:sz w:val="24"/>
          <w:szCs w:val="24"/>
        </w:rPr>
        <w:t>，未列入“信用中国”网站（</w:t>
      </w:r>
      <w:r>
        <w:rPr>
          <w:rFonts w:ascii="宋体" w:hAnsi="宋体" w:cs="宋体" w:hint="eastAsia"/>
          <w:sz w:val="24"/>
          <w:szCs w:val="24"/>
        </w:rPr>
        <w:t>www.creditchina.gov.cn</w:t>
      </w:r>
      <w:r>
        <w:rPr>
          <w:rFonts w:ascii="宋体" w:hAnsi="宋体" w:cs="宋体" w:hint="eastAsia"/>
          <w:sz w:val="24"/>
          <w:szCs w:val="24"/>
        </w:rPr>
        <w:t>）失信被执行人、重大税收违法案件当事人名单、政府采购严重违法失信名单</w:t>
      </w:r>
      <w:r>
        <w:rPr>
          <w:rFonts w:ascii="宋体" w:hAnsi="宋体" w:cs="宋体" w:hint="eastAsia"/>
          <w:sz w:val="24"/>
          <w:szCs w:val="24"/>
        </w:rPr>
        <w:t>；</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法律、行政法规规定的其他条件。</w:t>
      </w:r>
    </w:p>
    <w:bookmarkEnd w:id="17"/>
    <w:bookmarkEnd w:id="18"/>
    <w:p w:rsidR="00480D21" w:rsidRDefault="00FD20DC">
      <w:pPr>
        <w:pStyle w:val="3"/>
        <w:spacing w:before="0" w:after="0" w:line="360" w:lineRule="exact"/>
        <w:ind w:firstLineChars="200" w:firstLine="482"/>
        <w:rPr>
          <w:rFonts w:ascii="宋体" w:hAnsi="宋体" w:cs="宋体"/>
          <w:sz w:val="24"/>
          <w:szCs w:val="24"/>
        </w:rPr>
      </w:pPr>
      <w:r>
        <w:rPr>
          <w:rFonts w:ascii="宋体" w:hAnsi="宋体" w:cs="宋体" w:hint="eastAsia"/>
          <w:sz w:val="24"/>
          <w:szCs w:val="24"/>
        </w:rPr>
        <w:t>三、采购需求及</w:t>
      </w:r>
      <w:r>
        <w:rPr>
          <w:rFonts w:ascii="宋体" w:hAnsi="宋体" w:cs="宋体" w:hint="eastAsia"/>
          <w:sz w:val="24"/>
          <w:szCs w:val="24"/>
        </w:rPr>
        <w:t>参数</w:t>
      </w:r>
    </w:p>
    <w:tbl>
      <w:tblPr>
        <w:tblStyle w:val="a9"/>
        <w:tblW w:w="10324" w:type="dxa"/>
        <w:tblLayout w:type="fixed"/>
        <w:tblLook w:val="04A0" w:firstRow="1" w:lastRow="0" w:firstColumn="1" w:lastColumn="0" w:noHBand="0" w:noVBand="1"/>
      </w:tblPr>
      <w:tblGrid>
        <w:gridCol w:w="1225"/>
        <w:gridCol w:w="5072"/>
        <w:gridCol w:w="770"/>
        <w:gridCol w:w="869"/>
        <w:gridCol w:w="2351"/>
        <w:gridCol w:w="37"/>
      </w:tblGrid>
      <w:tr w:rsidR="00480D21">
        <w:tc>
          <w:tcPr>
            <w:tcW w:w="1225" w:type="dxa"/>
            <w:vAlign w:val="center"/>
          </w:tcPr>
          <w:p w:rsidR="00480D21" w:rsidRDefault="00FD20DC">
            <w:pPr>
              <w:snapToGrid w:val="0"/>
              <w:spacing w:line="360" w:lineRule="auto"/>
              <w:jc w:val="center"/>
              <w:rPr>
                <w:rFonts w:ascii="宋体" w:hAnsi="宋体" w:cs="宋体"/>
                <w:b/>
                <w:bCs/>
                <w:sz w:val="24"/>
                <w:szCs w:val="24"/>
              </w:rPr>
            </w:pPr>
            <w:r>
              <w:rPr>
                <w:rFonts w:ascii="宋体" w:hAnsi="宋体" w:cs="宋体" w:hint="eastAsia"/>
                <w:b/>
                <w:bCs/>
                <w:sz w:val="24"/>
                <w:szCs w:val="24"/>
              </w:rPr>
              <w:t>商品信息</w:t>
            </w:r>
          </w:p>
        </w:tc>
        <w:tc>
          <w:tcPr>
            <w:tcW w:w="5072" w:type="dxa"/>
            <w:vAlign w:val="center"/>
          </w:tcPr>
          <w:p w:rsidR="00480D21" w:rsidRDefault="00FD20DC">
            <w:pPr>
              <w:snapToGrid w:val="0"/>
              <w:spacing w:line="360" w:lineRule="auto"/>
              <w:jc w:val="center"/>
              <w:rPr>
                <w:rFonts w:ascii="宋体" w:hAnsi="宋体" w:cs="宋体"/>
                <w:b/>
                <w:bCs/>
                <w:sz w:val="24"/>
                <w:szCs w:val="24"/>
              </w:rPr>
            </w:pPr>
            <w:r>
              <w:rPr>
                <w:rFonts w:ascii="宋体" w:hAnsi="宋体" w:cs="宋体" w:hint="eastAsia"/>
                <w:b/>
                <w:bCs/>
                <w:sz w:val="24"/>
                <w:szCs w:val="24"/>
              </w:rPr>
              <w:t>规格</w:t>
            </w:r>
            <w:r>
              <w:rPr>
                <w:rFonts w:ascii="宋体" w:hAnsi="宋体" w:cs="宋体" w:hint="eastAsia"/>
                <w:b/>
                <w:bCs/>
                <w:sz w:val="24"/>
                <w:szCs w:val="24"/>
              </w:rPr>
              <w:t>参数</w:t>
            </w:r>
          </w:p>
        </w:tc>
        <w:tc>
          <w:tcPr>
            <w:tcW w:w="770" w:type="dxa"/>
            <w:vAlign w:val="center"/>
          </w:tcPr>
          <w:p w:rsidR="00480D21" w:rsidRDefault="00FD20DC">
            <w:pPr>
              <w:snapToGrid w:val="0"/>
              <w:spacing w:line="360" w:lineRule="auto"/>
              <w:jc w:val="center"/>
              <w:rPr>
                <w:rFonts w:ascii="宋体" w:hAnsi="宋体" w:cs="宋体"/>
                <w:b/>
                <w:bCs/>
                <w:sz w:val="24"/>
                <w:szCs w:val="24"/>
              </w:rPr>
            </w:pPr>
            <w:r>
              <w:rPr>
                <w:rFonts w:ascii="宋体" w:hAnsi="宋体" w:cs="宋体" w:hint="eastAsia"/>
                <w:b/>
                <w:bCs/>
                <w:sz w:val="24"/>
                <w:szCs w:val="24"/>
              </w:rPr>
              <w:t>数量</w:t>
            </w:r>
          </w:p>
        </w:tc>
        <w:tc>
          <w:tcPr>
            <w:tcW w:w="869" w:type="dxa"/>
            <w:vAlign w:val="center"/>
          </w:tcPr>
          <w:p w:rsidR="00480D21" w:rsidRDefault="00FD20DC">
            <w:pPr>
              <w:snapToGrid w:val="0"/>
              <w:spacing w:line="360" w:lineRule="auto"/>
              <w:jc w:val="center"/>
              <w:rPr>
                <w:rFonts w:ascii="宋体" w:hAnsi="宋体" w:cs="宋体"/>
                <w:b/>
                <w:bCs/>
                <w:sz w:val="24"/>
                <w:szCs w:val="24"/>
              </w:rPr>
            </w:pPr>
            <w:r>
              <w:rPr>
                <w:rFonts w:ascii="宋体" w:hAnsi="宋体" w:cs="宋体" w:hint="eastAsia"/>
                <w:b/>
                <w:bCs/>
                <w:sz w:val="24"/>
                <w:szCs w:val="24"/>
              </w:rPr>
              <w:t>单位</w:t>
            </w:r>
          </w:p>
        </w:tc>
        <w:tc>
          <w:tcPr>
            <w:tcW w:w="2388" w:type="dxa"/>
            <w:gridSpan w:val="2"/>
            <w:vAlign w:val="center"/>
          </w:tcPr>
          <w:p w:rsidR="00480D21" w:rsidRDefault="00FD20DC">
            <w:pPr>
              <w:snapToGrid w:val="0"/>
              <w:spacing w:line="360" w:lineRule="auto"/>
              <w:jc w:val="center"/>
              <w:rPr>
                <w:rFonts w:ascii="宋体" w:hAnsi="宋体" w:cs="宋体"/>
                <w:b/>
                <w:bCs/>
                <w:sz w:val="24"/>
                <w:szCs w:val="24"/>
              </w:rPr>
            </w:pPr>
            <w:r>
              <w:rPr>
                <w:rFonts w:ascii="宋体" w:hAnsi="宋体" w:cs="宋体" w:hint="eastAsia"/>
                <w:b/>
                <w:bCs/>
                <w:sz w:val="24"/>
                <w:szCs w:val="24"/>
              </w:rPr>
              <w:t>备注</w:t>
            </w:r>
          </w:p>
        </w:tc>
      </w:tr>
      <w:tr w:rsidR="00480D21">
        <w:trPr>
          <w:trHeight w:val="2294"/>
        </w:trPr>
        <w:tc>
          <w:tcPr>
            <w:tcW w:w="1225" w:type="dxa"/>
          </w:tcPr>
          <w:p w:rsidR="00480D21" w:rsidRDefault="00480D21">
            <w:pPr>
              <w:snapToGrid w:val="0"/>
              <w:spacing w:line="360" w:lineRule="auto"/>
              <w:jc w:val="distribute"/>
              <w:rPr>
                <w:rFonts w:ascii="宋体" w:hAnsi="宋体" w:cs="方正仿宋_GBK"/>
                <w:color w:val="000000"/>
                <w:kern w:val="0"/>
                <w:sz w:val="24"/>
                <w:szCs w:val="24"/>
              </w:rPr>
            </w:pPr>
          </w:p>
          <w:p w:rsidR="00480D21" w:rsidRDefault="00480D21">
            <w:pPr>
              <w:snapToGrid w:val="0"/>
              <w:spacing w:line="360" w:lineRule="auto"/>
              <w:jc w:val="distribute"/>
              <w:rPr>
                <w:rFonts w:ascii="宋体" w:hAnsi="宋体" w:cs="方正仿宋_GBK"/>
                <w:color w:val="000000"/>
                <w:kern w:val="0"/>
                <w:sz w:val="24"/>
                <w:szCs w:val="24"/>
              </w:rPr>
            </w:pPr>
          </w:p>
          <w:p w:rsidR="00480D21" w:rsidRDefault="00FD20DC">
            <w:pPr>
              <w:snapToGrid w:val="0"/>
              <w:spacing w:line="360" w:lineRule="auto"/>
              <w:jc w:val="distribute"/>
              <w:rPr>
                <w:rFonts w:ascii="宋体" w:hAnsi="宋体" w:cs="宋体"/>
                <w:b/>
                <w:bCs/>
                <w:sz w:val="24"/>
                <w:szCs w:val="24"/>
              </w:rPr>
            </w:pPr>
            <w:r>
              <w:rPr>
                <w:rFonts w:ascii="宋体" w:hAnsi="宋体" w:cs="方正仿宋_GBK" w:hint="eastAsia"/>
                <w:color w:val="000000"/>
                <w:kern w:val="0"/>
                <w:sz w:val="24"/>
                <w:szCs w:val="24"/>
              </w:rPr>
              <w:t>8</w:t>
            </w:r>
            <w:r>
              <w:rPr>
                <w:rFonts w:ascii="宋体" w:hAnsi="宋体" w:cs="方正仿宋_GBK" w:hint="eastAsia"/>
                <w:color w:val="000000"/>
                <w:kern w:val="0"/>
                <w:sz w:val="24"/>
                <w:szCs w:val="24"/>
              </w:rPr>
              <w:t>寸音箱</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、有效频率范围≥</w:t>
            </w:r>
            <w:r>
              <w:rPr>
                <w:rFonts w:ascii="宋体" w:hAnsi="宋体" w:hint="eastAsia"/>
                <w:szCs w:val="24"/>
              </w:rPr>
              <w:t>50-22KHz</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、额定噪声功率≥</w:t>
            </w:r>
            <w:r>
              <w:rPr>
                <w:rFonts w:ascii="宋体" w:hAnsi="宋体" w:hint="eastAsia"/>
                <w:szCs w:val="24"/>
              </w:rPr>
              <w:t>250W</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、特性灵敏度级≥</w:t>
            </w:r>
            <w:r>
              <w:rPr>
                <w:rFonts w:ascii="宋体" w:hAnsi="宋体" w:hint="eastAsia"/>
                <w:szCs w:val="24"/>
              </w:rPr>
              <w:t>89dB</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hint="eastAsia"/>
                <w:szCs w:val="24"/>
              </w:rPr>
              <w:t>、最大声压级≥</w:t>
            </w:r>
            <w:r>
              <w:rPr>
                <w:rFonts w:ascii="宋体" w:hAnsi="宋体" w:hint="eastAsia"/>
                <w:szCs w:val="24"/>
              </w:rPr>
              <w:t>114dB</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5</w:t>
            </w:r>
            <w:r>
              <w:rPr>
                <w:rFonts w:ascii="宋体" w:hAnsi="宋体" w:hint="eastAsia"/>
                <w:szCs w:val="24"/>
              </w:rPr>
              <w:t>、总谐波失真：≤</w:t>
            </w:r>
            <w:r>
              <w:rPr>
                <w:rFonts w:ascii="宋体" w:hAnsi="宋体" w:hint="eastAsia"/>
                <w:szCs w:val="24"/>
              </w:rPr>
              <w:t>2</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6</w:t>
            </w:r>
            <w:r>
              <w:rPr>
                <w:rFonts w:ascii="宋体" w:hAnsi="宋体" w:hint="eastAsia"/>
                <w:szCs w:val="24"/>
              </w:rPr>
              <w:t>、</w:t>
            </w:r>
            <w:r>
              <w:rPr>
                <w:rFonts w:ascii="宋体" w:hAnsi="宋体" w:hint="eastAsia"/>
                <w:spacing w:val="-6"/>
                <w:szCs w:val="24"/>
              </w:rPr>
              <w:t>单元组成</w:t>
            </w:r>
            <w:r>
              <w:rPr>
                <w:rFonts w:ascii="宋体" w:hAnsi="宋体" w:hint="eastAsia"/>
                <w:spacing w:val="-6"/>
                <w:szCs w:val="24"/>
              </w:rPr>
              <w:t xml:space="preserve">: </w:t>
            </w:r>
            <w:r>
              <w:rPr>
                <w:rFonts w:ascii="宋体" w:hAnsi="宋体" w:hint="eastAsia"/>
                <w:spacing w:val="-6"/>
                <w:szCs w:val="24"/>
              </w:rPr>
              <w:t>低音≥</w:t>
            </w:r>
            <w:r>
              <w:rPr>
                <w:rFonts w:ascii="宋体" w:hAnsi="宋体" w:hint="eastAsia"/>
                <w:spacing w:val="-6"/>
                <w:szCs w:val="24"/>
              </w:rPr>
              <w:t>8</w:t>
            </w:r>
            <w:r>
              <w:rPr>
                <w:rFonts w:ascii="宋体" w:hAnsi="宋体" w:hint="eastAsia"/>
                <w:spacing w:val="-6"/>
                <w:szCs w:val="24"/>
              </w:rPr>
              <w:t>”</w:t>
            </w:r>
            <w:r>
              <w:rPr>
                <w:rFonts w:ascii="宋体" w:hAnsi="宋体" w:hint="eastAsia"/>
                <w:spacing w:val="-6"/>
                <w:szCs w:val="24"/>
              </w:rPr>
              <w:t>x1</w:t>
            </w:r>
            <w:r>
              <w:rPr>
                <w:rFonts w:ascii="宋体" w:hAnsi="宋体" w:hint="eastAsia"/>
                <w:spacing w:val="-6"/>
                <w:szCs w:val="24"/>
              </w:rPr>
              <w:t>，高音≥</w:t>
            </w:r>
            <w:r>
              <w:rPr>
                <w:rFonts w:ascii="宋体" w:hAnsi="宋体" w:hint="eastAsia"/>
                <w:spacing w:val="-6"/>
                <w:szCs w:val="24"/>
              </w:rPr>
              <w:t>1.35</w:t>
            </w:r>
            <w:r>
              <w:rPr>
                <w:rFonts w:ascii="宋体" w:hAnsi="宋体" w:hint="eastAsia"/>
                <w:spacing w:val="-6"/>
                <w:szCs w:val="24"/>
              </w:rPr>
              <w:t>”</w:t>
            </w:r>
            <w:r>
              <w:rPr>
                <w:rFonts w:ascii="宋体" w:hAnsi="宋体" w:hint="eastAsia"/>
                <w:spacing w:val="-6"/>
                <w:szCs w:val="24"/>
              </w:rPr>
              <w:t>x1</w:t>
            </w:r>
            <w:r>
              <w:rPr>
                <w:rFonts w:ascii="宋体" w:hAnsi="宋体" w:hint="eastAsia"/>
                <w:spacing w:val="-6"/>
                <w:szCs w:val="24"/>
              </w:rPr>
              <w:t>；</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2</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只</w:t>
            </w:r>
          </w:p>
        </w:tc>
        <w:tc>
          <w:tcPr>
            <w:tcW w:w="2388" w:type="dxa"/>
            <w:gridSpan w:val="2"/>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hint="eastAsia"/>
                <w:sz w:val="24"/>
                <w:szCs w:val="24"/>
              </w:rPr>
              <w:t>提供第三方机构的检测报告复印件并加盖厂家鲜章，检测内容须满足参数（原件</w:t>
            </w:r>
            <w:r>
              <w:rPr>
                <w:rFonts w:ascii="宋体" w:hAnsi="宋体" w:hint="eastAsia"/>
                <w:szCs w:val="24"/>
              </w:rPr>
              <w:t>备查）</w:t>
            </w:r>
          </w:p>
        </w:tc>
      </w:tr>
      <w:tr w:rsidR="00480D21">
        <w:trPr>
          <w:trHeight w:val="704"/>
        </w:trPr>
        <w:tc>
          <w:tcPr>
            <w:tcW w:w="1225" w:type="dxa"/>
          </w:tcPr>
          <w:p w:rsidR="00480D21" w:rsidRDefault="00480D21">
            <w:pPr>
              <w:snapToGrid w:val="0"/>
              <w:spacing w:line="360" w:lineRule="auto"/>
              <w:jc w:val="distribute"/>
              <w:rPr>
                <w:rFonts w:ascii="宋体" w:hAnsi="宋体" w:cs="方正仿宋_GBK"/>
                <w:color w:val="000000"/>
                <w:kern w:val="0"/>
                <w:sz w:val="24"/>
                <w:szCs w:val="24"/>
              </w:rPr>
            </w:pPr>
          </w:p>
          <w:p w:rsidR="00480D21" w:rsidRDefault="00FD20DC">
            <w:pPr>
              <w:snapToGrid w:val="0"/>
              <w:spacing w:line="360" w:lineRule="auto"/>
              <w:jc w:val="distribute"/>
              <w:rPr>
                <w:rFonts w:ascii="宋体" w:hAnsi="宋体" w:cs="宋体"/>
                <w:b/>
                <w:bCs/>
                <w:sz w:val="24"/>
                <w:szCs w:val="24"/>
              </w:rPr>
            </w:pPr>
            <w:r>
              <w:rPr>
                <w:rFonts w:ascii="宋体" w:hAnsi="宋体" w:cs="方正仿宋_GBK" w:hint="eastAsia"/>
                <w:color w:val="000000"/>
                <w:kern w:val="0"/>
                <w:sz w:val="24"/>
                <w:szCs w:val="24"/>
              </w:rPr>
              <w:t>专业纯功放</w:t>
            </w:r>
          </w:p>
        </w:tc>
        <w:tc>
          <w:tcPr>
            <w:tcW w:w="5072" w:type="dxa"/>
            <w:tcBorders>
              <w:top w:val="nil"/>
              <w:left w:val="nil"/>
              <w:bottom w:val="single" w:sz="4" w:space="0" w:color="auto"/>
              <w:right w:val="single" w:sz="4" w:space="0" w:color="auto"/>
            </w:tcBorders>
            <w:vAlign w:val="center"/>
          </w:tcPr>
          <w:p w:rsidR="00480D21" w:rsidRDefault="00FD20DC">
            <w:pPr>
              <w:widowControl/>
              <w:spacing w:line="240" w:lineRule="atLeast"/>
              <w:textAlignment w:val="center"/>
              <w:rPr>
                <w:rFonts w:ascii="宋体" w:hAnsi="宋体" w:cs="方正仿宋_GBK"/>
                <w:color w:val="000000"/>
                <w:kern w:val="0"/>
                <w:sz w:val="24"/>
                <w:szCs w:val="24"/>
              </w:rPr>
            </w:pPr>
            <w:r>
              <w:rPr>
                <w:rFonts w:ascii="宋体" w:hAnsi="宋体" w:hint="eastAsia"/>
                <w:sz w:val="24"/>
                <w:szCs w:val="24"/>
              </w:rPr>
              <w:t>1</w:t>
            </w:r>
            <w:r>
              <w:rPr>
                <w:rFonts w:ascii="宋体" w:hAnsi="宋体" w:hint="eastAsia"/>
                <w:sz w:val="24"/>
                <w:szCs w:val="24"/>
              </w:rPr>
              <w:t>、全部采用自恢复式短路保护，</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、具有智能削峰限幅器，</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、具有开机软启动电路，</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hint="eastAsia"/>
                <w:szCs w:val="24"/>
              </w:rPr>
              <w:t>、自动过热保护，</w:t>
            </w:r>
            <w:r>
              <w:rPr>
                <w:rFonts w:ascii="宋体" w:hAnsi="宋体" w:hint="eastAsia"/>
                <w:szCs w:val="24"/>
              </w:rPr>
              <w:t>短路保护启动电压</w:t>
            </w:r>
            <w:r>
              <w:rPr>
                <w:rFonts w:ascii="宋体" w:hAnsi="宋体" w:hint="eastAsia"/>
                <w:szCs w:val="24"/>
              </w:rPr>
              <w:t>3-9v</w:t>
            </w:r>
          </w:p>
          <w:p w:rsidR="00480D21" w:rsidRDefault="00FD20DC">
            <w:pPr>
              <w:pStyle w:val="a0"/>
              <w:spacing w:line="240" w:lineRule="atLeast"/>
              <w:ind w:firstLine="0"/>
              <w:rPr>
                <w:rFonts w:ascii="宋体" w:hAnsi="宋体"/>
                <w:szCs w:val="24"/>
              </w:rPr>
            </w:pPr>
            <w:r>
              <w:rPr>
                <w:rFonts w:ascii="宋体" w:hAnsi="宋体" w:hint="eastAsia"/>
                <w:szCs w:val="24"/>
              </w:rPr>
              <w:t>5</w:t>
            </w:r>
            <w:r>
              <w:rPr>
                <w:rFonts w:ascii="宋体" w:hAnsi="宋体" w:hint="eastAsia"/>
                <w:szCs w:val="24"/>
              </w:rPr>
              <w:t>、具有风扇自动调速功能、自动调节</w:t>
            </w:r>
            <w:r>
              <w:rPr>
                <w:rFonts w:ascii="宋体" w:hAnsi="宋体" w:hint="eastAsia"/>
                <w:szCs w:val="24"/>
              </w:rPr>
              <w:t>降温</w:t>
            </w:r>
            <w:r>
              <w:rPr>
                <w:rFonts w:ascii="宋体" w:hAnsi="宋体" w:hint="eastAsia"/>
                <w:szCs w:val="24"/>
              </w:rPr>
              <w:t>。</w:t>
            </w:r>
            <w:r>
              <w:rPr>
                <w:rFonts w:ascii="宋体" w:hAnsi="宋体" w:hint="eastAsia"/>
                <w:szCs w:val="24"/>
              </w:rPr>
              <w:t xml:space="preserve"> </w:t>
            </w:r>
          </w:p>
          <w:p w:rsidR="00480D21" w:rsidRDefault="00FD20DC">
            <w:pPr>
              <w:pStyle w:val="a0"/>
              <w:spacing w:line="240" w:lineRule="atLeast"/>
              <w:ind w:firstLine="0"/>
              <w:rPr>
                <w:rFonts w:ascii="宋体" w:hAnsi="宋体"/>
                <w:szCs w:val="24"/>
              </w:rPr>
            </w:pPr>
            <w:r>
              <w:rPr>
                <w:rFonts w:ascii="宋体" w:hAnsi="宋体" w:hint="eastAsia"/>
                <w:szCs w:val="24"/>
              </w:rPr>
              <w:t>6</w:t>
            </w:r>
            <w:r>
              <w:rPr>
                <w:rFonts w:ascii="宋体" w:hAnsi="宋体" w:hint="eastAsia"/>
                <w:szCs w:val="24"/>
              </w:rPr>
              <w:t>、</w:t>
            </w:r>
            <w:r>
              <w:rPr>
                <w:rFonts w:ascii="宋体" w:hAnsi="宋体" w:hint="eastAsia"/>
                <w:szCs w:val="24"/>
              </w:rPr>
              <w:t>信噪比</w:t>
            </w:r>
            <w:r>
              <w:rPr>
                <w:rFonts w:ascii="宋体" w:hAnsi="宋体" w:hint="eastAsia"/>
                <w:szCs w:val="24"/>
              </w:rPr>
              <w:t xml:space="preserve"> 93dB </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台</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819"/>
        </w:trPr>
        <w:tc>
          <w:tcPr>
            <w:tcW w:w="1225" w:type="dxa"/>
          </w:tcPr>
          <w:p w:rsidR="00480D21" w:rsidRDefault="00480D21">
            <w:pPr>
              <w:snapToGrid w:val="0"/>
              <w:spacing w:line="360" w:lineRule="auto"/>
              <w:jc w:val="distribute"/>
              <w:rPr>
                <w:rFonts w:ascii="宋体" w:hAnsi="宋体" w:cs="方正仿宋_GBK"/>
                <w:color w:val="000000"/>
                <w:kern w:val="0"/>
                <w:sz w:val="24"/>
                <w:szCs w:val="24"/>
              </w:rPr>
            </w:pPr>
          </w:p>
          <w:p w:rsidR="00480D21" w:rsidRDefault="00480D21">
            <w:pPr>
              <w:snapToGrid w:val="0"/>
              <w:spacing w:line="360" w:lineRule="auto"/>
              <w:jc w:val="distribute"/>
              <w:rPr>
                <w:rFonts w:ascii="宋体" w:hAnsi="宋体" w:cs="方正仿宋_GBK"/>
                <w:color w:val="000000"/>
                <w:kern w:val="0"/>
                <w:sz w:val="24"/>
                <w:szCs w:val="24"/>
              </w:rPr>
            </w:pPr>
          </w:p>
          <w:p w:rsidR="00480D21" w:rsidRDefault="00FD20DC">
            <w:pPr>
              <w:snapToGrid w:val="0"/>
              <w:spacing w:line="360" w:lineRule="auto"/>
              <w:jc w:val="distribute"/>
              <w:rPr>
                <w:rFonts w:ascii="宋体" w:hAnsi="宋体" w:cs="宋体"/>
                <w:b/>
                <w:bCs/>
                <w:sz w:val="24"/>
                <w:szCs w:val="24"/>
              </w:rPr>
            </w:pPr>
            <w:r>
              <w:rPr>
                <w:rFonts w:ascii="宋体" w:hAnsi="宋体" w:cs="方正仿宋_GBK" w:hint="eastAsia"/>
                <w:color w:val="000000"/>
                <w:kern w:val="0"/>
                <w:sz w:val="24"/>
                <w:szCs w:val="24"/>
              </w:rPr>
              <w:t>调音台</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、输入通道：</w:t>
            </w:r>
            <w:r>
              <w:rPr>
                <w:rFonts w:ascii="宋体" w:hAnsi="宋体" w:hint="eastAsia"/>
                <w:szCs w:val="24"/>
              </w:rPr>
              <w:t>6</w:t>
            </w:r>
            <w:r>
              <w:rPr>
                <w:rFonts w:ascii="宋体" w:hAnsi="宋体" w:hint="eastAsia"/>
                <w:szCs w:val="24"/>
              </w:rPr>
              <w:t>路单声道；</w:t>
            </w:r>
            <w:r>
              <w:rPr>
                <w:rFonts w:ascii="宋体" w:hAnsi="宋体" w:hint="eastAsia"/>
                <w:szCs w:val="24"/>
              </w:rPr>
              <w:t>1</w:t>
            </w:r>
            <w:r>
              <w:rPr>
                <w:rFonts w:ascii="宋体" w:hAnsi="宋体" w:hint="eastAsia"/>
                <w:szCs w:val="24"/>
              </w:rPr>
              <w:t>组单</w:t>
            </w:r>
            <w:r>
              <w:rPr>
                <w:rFonts w:ascii="宋体" w:hAnsi="宋体" w:hint="eastAsia"/>
                <w:szCs w:val="24"/>
              </w:rPr>
              <w:t>/</w:t>
            </w:r>
            <w:r>
              <w:rPr>
                <w:rFonts w:ascii="宋体" w:hAnsi="宋体" w:hint="eastAsia"/>
                <w:szCs w:val="24"/>
              </w:rPr>
              <w:t>立体声道；</w:t>
            </w:r>
            <w:r>
              <w:rPr>
                <w:rFonts w:ascii="宋体" w:hAnsi="宋体" w:hint="eastAsia"/>
                <w:szCs w:val="24"/>
              </w:rPr>
              <w:t>2</w:t>
            </w:r>
            <w:r>
              <w:rPr>
                <w:rFonts w:ascii="宋体" w:hAnsi="宋体" w:hint="eastAsia"/>
                <w:szCs w:val="24"/>
              </w:rPr>
              <w:t>组立体声：</w:t>
            </w:r>
            <w:r>
              <w:rPr>
                <w:rFonts w:ascii="宋体" w:hAnsi="宋体" w:hint="eastAsia"/>
                <w:szCs w:val="24"/>
              </w:rPr>
              <w:t>6</w:t>
            </w:r>
            <w:r>
              <w:rPr>
                <w:rFonts w:ascii="宋体" w:hAnsi="宋体" w:hint="eastAsia"/>
                <w:szCs w:val="24"/>
              </w:rPr>
              <w:t>路</w:t>
            </w:r>
            <w:r>
              <w:rPr>
                <w:rFonts w:ascii="宋体" w:hAnsi="宋体" w:hint="eastAsia"/>
                <w:szCs w:val="24"/>
              </w:rPr>
              <w:t>INSERT</w:t>
            </w:r>
            <w:r>
              <w:rPr>
                <w:rFonts w:ascii="宋体" w:hAnsi="宋体" w:hint="eastAsia"/>
                <w:szCs w:val="24"/>
              </w:rPr>
              <w:t>输入</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、输出通道：立体声</w:t>
            </w:r>
            <w:r>
              <w:rPr>
                <w:rFonts w:ascii="宋体" w:hAnsi="宋体" w:hint="eastAsia"/>
                <w:szCs w:val="24"/>
              </w:rPr>
              <w:t>2</w:t>
            </w:r>
            <w:r>
              <w:rPr>
                <w:rFonts w:ascii="宋体" w:hAnsi="宋体" w:hint="eastAsia"/>
                <w:szCs w:val="24"/>
              </w:rPr>
              <w:t>；监听输出</w:t>
            </w:r>
            <w:r>
              <w:rPr>
                <w:rFonts w:ascii="宋体" w:hAnsi="宋体" w:hint="eastAsia"/>
                <w:szCs w:val="24"/>
              </w:rPr>
              <w:t>1</w:t>
            </w:r>
            <w:r>
              <w:rPr>
                <w:rFonts w:ascii="宋体" w:hAnsi="宋体" w:hint="eastAsia"/>
                <w:szCs w:val="24"/>
              </w:rPr>
              <w:t>；耳机输出</w:t>
            </w:r>
            <w:r>
              <w:rPr>
                <w:rFonts w:ascii="宋体" w:hAnsi="宋体" w:hint="eastAsia"/>
                <w:szCs w:val="24"/>
              </w:rPr>
              <w:t>1</w:t>
            </w:r>
            <w:r>
              <w:rPr>
                <w:rFonts w:ascii="宋体" w:hAnsi="宋体" w:hint="eastAsia"/>
                <w:szCs w:val="24"/>
              </w:rPr>
              <w:t>；辅助</w:t>
            </w:r>
            <w:r>
              <w:rPr>
                <w:rFonts w:ascii="宋体" w:hAnsi="宋体" w:hint="eastAsia"/>
                <w:szCs w:val="24"/>
              </w:rPr>
              <w:t>3</w:t>
            </w:r>
            <w:r>
              <w:rPr>
                <w:rFonts w:ascii="宋体" w:hAnsi="宋体" w:hint="eastAsia"/>
                <w:szCs w:val="24"/>
              </w:rPr>
              <w:t>、输出</w:t>
            </w:r>
            <w:r>
              <w:rPr>
                <w:rFonts w:ascii="宋体" w:hAnsi="宋体" w:hint="eastAsia"/>
                <w:szCs w:val="24"/>
              </w:rPr>
              <w:t>4</w:t>
            </w:r>
            <w:r>
              <w:rPr>
                <w:rFonts w:ascii="宋体" w:hAnsi="宋体" w:hint="eastAsia"/>
                <w:szCs w:val="24"/>
              </w:rPr>
              <w:t>；编组输出</w:t>
            </w:r>
            <w:r>
              <w:rPr>
                <w:rFonts w:ascii="宋体" w:hAnsi="宋体" w:hint="eastAsia"/>
                <w:szCs w:val="24"/>
              </w:rPr>
              <w:t>4</w:t>
            </w:r>
            <w:r>
              <w:rPr>
                <w:rFonts w:ascii="宋体" w:hAnsi="宋体" w:hint="eastAsia"/>
                <w:szCs w:val="24"/>
              </w:rPr>
              <w:t>；</w:t>
            </w:r>
            <w:r>
              <w:rPr>
                <w:rFonts w:ascii="宋体" w:hAnsi="宋体" w:hint="eastAsia"/>
                <w:szCs w:val="24"/>
              </w:rPr>
              <w:t>INSERT</w:t>
            </w:r>
            <w:r>
              <w:rPr>
                <w:rFonts w:ascii="宋体" w:hAnsi="宋体" w:hint="eastAsia"/>
                <w:szCs w:val="24"/>
              </w:rPr>
              <w:t>输出</w:t>
            </w:r>
            <w:r>
              <w:rPr>
                <w:rFonts w:ascii="宋体" w:hAnsi="宋体" w:hint="eastAsia"/>
                <w:szCs w:val="24"/>
              </w:rPr>
              <w:t>6</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蓝牙</w:t>
            </w:r>
            <w:r>
              <w:rPr>
                <w:rFonts w:ascii="宋体" w:hAnsi="宋体" w:hint="eastAsia"/>
                <w:szCs w:val="24"/>
              </w:rPr>
              <w:t>/MP3:</w:t>
            </w:r>
            <w:r>
              <w:rPr>
                <w:rFonts w:ascii="宋体" w:hAnsi="宋体" w:hint="eastAsia"/>
                <w:szCs w:val="24"/>
              </w:rPr>
              <w:t>支持：</w:t>
            </w:r>
            <w:r>
              <w:rPr>
                <w:rFonts w:ascii="宋体" w:hAnsi="宋体" w:hint="eastAsia"/>
                <w:szCs w:val="24"/>
              </w:rPr>
              <w:t>MP3/WMA/WAV</w:t>
            </w:r>
            <w:r>
              <w:rPr>
                <w:rFonts w:ascii="宋体" w:hAnsi="宋体" w:hint="eastAsia"/>
                <w:szCs w:val="24"/>
              </w:rPr>
              <w:t>等文件。录音：</w:t>
            </w:r>
            <w:r>
              <w:rPr>
                <w:rFonts w:ascii="宋体" w:hAnsi="宋体" w:hint="eastAsia"/>
                <w:szCs w:val="24"/>
              </w:rPr>
              <w:t>MP3</w:t>
            </w:r>
            <w:r>
              <w:rPr>
                <w:rFonts w:ascii="宋体" w:hAnsi="宋体" w:hint="eastAsia"/>
                <w:szCs w:val="24"/>
              </w:rPr>
              <w:t>格式，</w:t>
            </w:r>
            <w:r>
              <w:rPr>
                <w:rFonts w:ascii="宋体" w:hAnsi="宋体" w:hint="eastAsia"/>
                <w:szCs w:val="24"/>
              </w:rPr>
              <w:t>256kbps</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hint="eastAsia"/>
                <w:szCs w:val="24"/>
              </w:rPr>
              <w:t>、独立幻象电源电压：</w:t>
            </w:r>
            <w:r>
              <w:rPr>
                <w:rFonts w:ascii="宋体" w:hAnsi="宋体" w:hint="eastAsia"/>
                <w:szCs w:val="24"/>
              </w:rPr>
              <w:t>48V</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台</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819"/>
        </w:trPr>
        <w:tc>
          <w:tcPr>
            <w:tcW w:w="1225" w:type="dxa"/>
            <w:tcBorders>
              <w:right w:val="single" w:sz="4" w:space="0" w:color="auto"/>
            </w:tcBorders>
          </w:tcPr>
          <w:p w:rsidR="00480D21" w:rsidRDefault="00480D21">
            <w:pPr>
              <w:widowControl/>
              <w:spacing w:line="360" w:lineRule="auto"/>
              <w:jc w:val="distribute"/>
              <w:textAlignment w:val="center"/>
              <w:rPr>
                <w:rFonts w:ascii="宋体" w:hAnsi="宋体" w:cs="方正仿宋_GBK"/>
                <w:color w:val="000000"/>
                <w:kern w:val="0"/>
                <w:sz w:val="24"/>
                <w:szCs w:val="24"/>
              </w:rPr>
            </w:pPr>
          </w:p>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反馈抑制器</w:t>
            </w:r>
          </w:p>
        </w:tc>
        <w:tc>
          <w:tcPr>
            <w:tcW w:w="5072" w:type="dxa"/>
            <w:tcBorders>
              <w:top w:val="single" w:sz="4" w:space="0" w:color="auto"/>
              <w:left w:val="single" w:sz="4" w:space="0" w:color="auto"/>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w:t>
            </w:r>
            <w:r>
              <w:rPr>
                <w:rFonts w:ascii="宋体" w:hAnsi="宋体" w:hint="eastAsia"/>
                <w:szCs w:val="24"/>
              </w:rPr>
              <w:t>4</w:t>
            </w:r>
            <w:r>
              <w:rPr>
                <w:rFonts w:ascii="宋体" w:hAnsi="宋体" w:hint="eastAsia"/>
                <w:szCs w:val="24"/>
              </w:rPr>
              <w:t>个是可在工厂预设，</w:t>
            </w:r>
            <w:r>
              <w:rPr>
                <w:rFonts w:ascii="宋体" w:hAnsi="宋体" w:hint="eastAsia"/>
                <w:szCs w:val="24"/>
              </w:rPr>
              <w:t>16</w:t>
            </w:r>
            <w:r>
              <w:rPr>
                <w:rFonts w:ascii="宋体" w:hAnsi="宋体" w:hint="eastAsia"/>
                <w:szCs w:val="24"/>
              </w:rPr>
              <w:t>个供使用者设定。</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、可用</w:t>
            </w:r>
            <w:r>
              <w:rPr>
                <w:rFonts w:ascii="宋体" w:hAnsi="宋体" w:hint="eastAsia"/>
                <w:szCs w:val="24"/>
              </w:rPr>
              <w:t>USB</w:t>
            </w:r>
            <w:r>
              <w:rPr>
                <w:rFonts w:ascii="宋体" w:hAnsi="宋体" w:hint="eastAsia"/>
                <w:szCs w:val="24"/>
              </w:rPr>
              <w:t>连接计算机，通过远程</w:t>
            </w:r>
            <w:r>
              <w:rPr>
                <w:rFonts w:ascii="宋体" w:hAnsi="宋体" w:hint="eastAsia"/>
                <w:szCs w:val="24"/>
              </w:rPr>
              <w:t>PC</w:t>
            </w:r>
            <w:r>
              <w:rPr>
                <w:rFonts w:ascii="宋体" w:hAnsi="宋体" w:hint="eastAsia"/>
                <w:szCs w:val="24"/>
              </w:rPr>
              <w:t>软件对机器进行设置、监测和控制。</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、显示：</w:t>
            </w:r>
            <w:r>
              <w:rPr>
                <w:rFonts w:ascii="宋体" w:hAnsi="宋体" w:hint="eastAsia"/>
                <w:szCs w:val="24"/>
              </w:rPr>
              <w:t>2</w:t>
            </w:r>
            <w:r>
              <w:rPr>
                <w:rFonts w:ascii="宋体" w:hAnsi="宋体" w:hint="eastAsia"/>
                <w:szCs w:val="24"/>
              </w:rPr>
              <w:t>×</w:t>
            </w:r>
            <w:r>
              <w:rPr>
                <w:rFonts w:ascii="宋体" w:hAnsi="宋体" w:hint="eastAsia"/>
                <w:szCs w:val="24"/>
              </w:rPr>
              <w:t>20</w:t>
            </w:r>
            <w:r>
              <w:rPr>
                <w:rFonts w:ascii="宋体" w:hAnsi="宋体" w:hint="eastAsia"/>
                <w:szCs w:val="24"/>
              </w:rPr>
              <w:t>数字字母</w:t>
            </w:r>
            <w:r>
              <w:rPr>
                <w:rFonts w:ascii="宋体" w:hAnsi="宋体" w:hint="eastAsia"/>
                <w:szCs w:val="24"/>
              </w:rPr>
              <w:t>LCD</w:t>
            </w:r>
            <w:r>
              <w:rPr>
                <w:rFonts w:ascii="宋体" w:hAnsi="宋体" w:hint="eastAsia"/>
                <w:szCs w:val="24"/>
              </w:rPr>
              <w:t>显示</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hint="eastAsia"/>
                <w:szCs w:val="24"/>
              </w:rPr>
              <w:t>、外加连接：</w:t>
            </w:r>
            <w:r>
              <w:rPr>
                <w:rFonts w:ascii="宋体" w:hAnsi="宋体" w:hint="eastAsia"/>
                <w:szCs w:val="24"/>
              </w:rPr>
              <w:t>MIDI</w:t>
            </w:r>
            <w:r>
              <w:rPr>
                <w:rFonts w:ascii="宋体" w:hAnsi="宋体" w:hint="eastAsia"/>
                <w:szCs w:val="24"/>
              </w:rPr>
              <w:t>／</w:t>
            </w:r>
            <w:r>
              <w:rPr>
                <w:rFonts w:ascii="宋体" w:hAnsi="宋体" w:hint="eastAsia"/>
                <w:szCs w:val="24"/>
              </w:rPr>
              <w:t>USB</w:t>
            </w:r>
          </w:p>
        </w:tc>
        <w:tc>
          <w:tcPr>
            <w:tcW w:w="770" w:type="dxa"/>
            <w:tcBorders>
              <w:top w:val="single" w:sz="4" w:space="0" w:color="auto"/>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single" w:sz="4" w:space="0" w:color="auto"/>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台</w:t>
            </w:r>
          </w:p>
        </w:tc>
        <w:tc>
          <w:tcPr>
            <w:tcW w:w="2388" w:type="dxa"/>
            <w:gridSpan w:val="2"/>
            <w:tcBorders>
              <w:top w:val="single" w:sz="4" w:space="0" w:color="auto"/>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451"/>
        </w:trPr>
        <w:tc>
          <w:tcPr>
            <w:tcW w:w="1225" w:type="dxa"/>
          </w:tcPr>
          <w:p w:rsidR="00480D21" w:rsidRDefault="00480D21">
            <w:pPr>
              <w:widowControl/>
              <w:spacing w:line="360" w:lineRule="auto"/>
              <w:jc w:val="distribute"/>
              <w:textAlignment w:val="center"/>
              <w:rPr>
                <w:rFonts w:ascii="宋体" w:hAnsi="宋体" w:cs="方正仿宋_GBK"/>
                <w:color w:val="000000"/>
                <w:kern w:val="0"/>
                <w:sz w:val="24"/>
                <w:szCs w:val="24"/>
              </w:rPr>
            </w:pPr>
          </w:p>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一拖二无线手持话筒</w:t>
            </w:r>
          </w:p>
        </w:tc>
        <w:tc>
          <w:tcPr>
            <w:tcW w:w="5072" w:type="dxa"/>
            <w:tcBorders>
              <w:top w:val="single" w:sz="4" w:space="0" w:color="auto"/>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具有高稳定</w:t>
            </w:r>
            <w:r>
              <w:rPr>
                <w:rFonts w:ascii="宋体" w:hAnsi="宋体" w:hint="eastAsia"/>
                <w:szCs w:val="24"/>
              </w:rPr>
              <w:t>/</w:t>
            </w:r>
            <w:r>
              <w:rPr>
                <w:rFonts w:ascii="宋体" w:hAnsi="宋体" w:hint="eastAsia"/>
                <w:szCs w:val="24"/>
              </w:rPr>
              <w:t>耐用性管体结构。</w:t>
            </w:r>
          </w:p>
          <w:p w:rsidR="00480D21" w:rsidRDefault="00FD20DC">
            <w:pPr>
              <w:pStyle w:val="a0"/>
              <w:spacing w:line="240" w:lineRule="atLeast"/>
              <w:ind w:firstLine="0"/>
              <w:rPr>
                <w:rFonts w:ascii="宋体" w:hAnsi="宋体"/>
                <w:spacing w:val="-20"/>
                <w:szCs w:val="24"/>
              </w:rPr>
            </w:pPr>
            <w:r>
              <w:rPr>
                <w:rFonts w:ascii="宋体" w:hAnsi="宋体" w:hint="eastAsia"/>
                <w:szCs w:val="24"/>
              </w:rPr>
              <w:t>2</w:t>
            </w:r>
            <w:r>
              <w:rPr>
                <w:rFonts w:ascii="宋体" w:hAnsi="宋体" w:hint="eastAsia"/>
                <w:spacing w:val="-20"/>
                <w:szCs w:val="24"/>
              </w:rPr>
              <w:t>.</w:t>
            </w:r>
            <w:r>
              <w:rPr>
                <w:rFonts w:ascii="宋体" w:hAnsi="宋体" w:hint="eastAsia"/>
                <w:spacing w:val="-20"/>
                <w:szCs w:val="24"/>
              </w:rPr>
              <w:t>双通道</w:t>
            </w:r>
            <w:r>
              <w:rPr>
                <w:rFonts w:ascii="宋体" w:hAnsi="宋体" w:hint="eastAsia"/>
                <w:spacing w:val="-20"/>
                <w:szCs w:val="24"/>
              </w:rPr>
              <w:t>UHF</w:t>
            </w:r>
            <w:r>
              <w:rPr>
                <w:rFonts w:ascii="宋体" w:hAnsi="宋体" w:hint="eastAsia"/>
                <w:spacing w:val="-20"/>
                <w:szCs w:val="24"/>
              </w:rPr>
              <w:t>无线系统，每通道</w:t>
            </w:r>
            <w:r>
              <w:rPr>
                <w:rFonts w:ascii="宋体" w:hAnsi="宋体" w:hint="eastAsia"/>
                <w:spacing w:val="-20"/>
                <w:szCs w:val="24"/>
              </w:rPr>
              <w:t>100</w:t>
            </w:r>
            <w:r>
              <w:rPr>
                <w:rFonts w:ascii="宋体" w:hAnsi="宋体" w:hint="eastAsia"/>
                <w:spacing w:val="-20"/>
                <w:szCs w:val="24"/>
              </w:rPr>
              <w:t>个频率可选。</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支话筒可互换使用，通用性强，全金属电镀管体，抗摔</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接</w:t>
            </w:r>
            <w:r>
              <w:rPr>
                <w:rFonts w:ascii="宋体" w:hAnsi="宋体" w:hint="eastAsia"/>
                <w:szCs w:val="24"/>
              </w:rPr>
              <w:t xml:space="preserve"> </w:t>
            </w:r>
            <w:r>
              <w:rPr>
                <w:rFonts w:ascii="宋体" w:hAnsi="宋体" w:hint="eastAsia"/>
                <w:szCs w:val="24"/>
              </w:rPr>
              <w:t>收</w:t>
            </w:r>
            <w:r>
              <w:rPr>
                <w:rFonts w:ascii="宋体" w:hAnsi="宋体" w:hint="eastAsia"/>
                <w:szCs w:val="24"/>
              </w:rPr>
              <w:t xml:space="preserve"> </w:t>
            </w:r>
            <w:r>
              <w:rPr>
                <w:rFonts w:ascii="宋体" w:hAnsi="宋体" w:hint="eastAsia"/>
                <w:szCs w:val="24"/>
              </w:rPr>
              <w:t>机：灵敏度调节范围：</w:t>
            </w:r>
            <w:r>
              <w:rPr>
                <w:rFonts w:ascii="宋体" w:hAnsi="宋体" w:hint="eastAsia"/>
                <w:szCs w:val="24"/>
              </w:rPr>
              <w:t xml:space="preserve"> 12-32dBuV</w:t>
            </w:r>
          </w:p>
          <w:p w:rsidR="00480D21" w:rsidRDefault="00FD20DC">
            <w:pPr>
              <w:pStyle w:val="a0"/>
              <w:spacing w:line="240" w:lineRule="atLeast"/>
              <w:ind w:firstLine="0"/>
              <w:rPr>
                <w:rFonts w:ascii="宋体" w:hAnsi="宋体"/>
                <w:szCs w:val="24"/>
              </w:rPr>
            </w:pPr>
            <w:r>
              <w:rPr>
                <w:rFonts w:ascii="宋体" w:hAnsi="宋体" w:hint="eastAsia"/>
                <w:szCs w:val="24"/>
              </w:rPr>
              <w:t>杂散抑制：</w:t>
            </w:r>
            <w:r>
              <w:rPr>
                <w:rFonts w:ascii="宋体" w:hAnsi="宋体" w:hint="eastAsia"/>
                <w:szCs w:val="24"/>
              </w:rPr>
              <w:t> </w:t>
            </w:r>
            <w:r>
              <w:rPr>
                <w:rFonts w:ascii="宋体" w:hAnsi="宋体" w:hint="eastAsia"/>
                <w:szCs w:val="24"/>
              </w:rPr>
              <w:t>≥</w:t>
            </w:r>
            <w:r>
              <w:rPr>
                <w:rFonts w:ascii="宋体" w:hAnsi="宋体" w:hint="eastAsia"/>
                <w:szCs w:val="24"/>
              </w:rPr>
              <w:t>75db</w:t>
            </w:r>
          </w:p>
          <w:p w:rsidR="00480D21" w:rsidRDefault="00FD20DC">
            <w:pPr>
              <w:pStyle w:val="a0"/>
              <w:spacing w:line="240" w:lineRule="atLeast"/>
              <w:ind w:firstLine="0"/>
              <w:rPr>
                <w:rFonts w:ascii="宋体" w:hAnsi="宋体"/>
                <w:szCs w:val="24"/>
              </w:rPr>
            </w:pPr>
            <w:r>
              <w:rPr>
                <w:rFonts w:ascii="宋体" w:hAnsi="宋体" w:hint="eastAsia"/>
                <w:szCs w:val="24"/>
              </w:rPr>
              <w:t>输出功率：</w:t>
            </w:r>
            <w:r>
              <w:rPr>
                <w:rFonts w:ascii="宋体" w:hAnsi="宋体" w:hint="eastAsia"/>
                <w:szCs w:val="24"/>
              </w:rPr>
              <w:t xml:space="preserve"> </w:t>
            </w:r>
            <w:r>
              <w:rPr>
                <w:rFonts w:ascii="宋体" w:hAnsi="宋体" w:hint="eastAsia"/>
                <w:szCs w:val="24"/>
              </w:rPr>
              <w:t>高功率</w:t>
            </w:r>
            <w:r>
              <w:rPr>
                <w:rFonts w:ascii="宋体" w:hAnsi="宋体" w:hint="eastAsia"/>
                <w:szCs w:val="24"/>
              </w:rPr>
              <w:t>30MW</w:t>
            </w:r>
            <w:r>
              <w:rPr>
                <w:rFonts w:ascii="宋体" w:hAnsi="宋体" w:hint="eastAsia"/>
                <w:szCs w:val="24"/>
              </w:rPr>
              <w:t>，低功率</w:t>
            </w:r>
            <w:r>
              <w:rPr>
                <w:rFonts w:ascii="宋体" w:hAnsi="宋体" w:hint="eastAsia"/>
                <w:szCs w:val="24"/>
              </w:rPr>
              <w:t>3MW</w:t>
            </w:r>
          </w:p>
          <w:p w:rsidR="00480D21" w:rsidRDefault="00FD20DC">
            <w:pPr>
              <w:pStyle w:val="a0"/>
              <w:spacing w:line="240" w:lineRule="atLeast"/>
              <w:ind w:firstLine="0"/>
              <w:rPr>
                <w:rFonts w:ascii="宋体" w:hAnsi="宋体"/>
                <w:szCs w:val="24"/>
              </w:rPr>
            </w:pPr>
            <w:r>
              <w:rPr>
                <w:rFonts w:ascii="宋体" w:hAnsi="宋体" w:hint="eastAsia"/>
                <w:szCs w:val="24"/>
              </w:rPr>
              <w:t>电池寿命：正常功率使用超过</w:t>
            </w:r>
            <w:r>
              <w:rPr>
                <w:rFonts w:ascii="宋体" w:hAnsi="宋体" w:hint="eastAsia"/>
                <w:szCs w:val="24"/>
              </w:rPr>
              <w:t>20</w:t>
            </w:r>
            <w:r>
              <w:rPr>
                <w:rFonts w:ascii="宋体" w:hAnsi="宋体" w:hint="eastAsia"/>
                <w:szCs w:val="24"/>
              </w:rPr>
              <w:t>小时</w:t>
            </w:r>
            <w:r>
              <w:rPr>
                <w:rFonts w:ascii="宋体" w:hAnsi="宋体" w:hint="eastAsia"/>
                <w:szCs w:val="24"/>
              </w:rPr>
              <w:t>，</w:t>
            </w:r>
            <w:r>
              <w:rPr>
                <w:rFonts w:ascii="宋体" w:hAnsi="宋体" w:hint="eastAsia"/>
                <w:szCs w:val="24"/>
              </w:rPr>
              <w:t>锌铝合金结构</w:t>
            </w:r>
            <w:r>
              <w:rPr>
                <w:rFonts w:ascii="宋体" w:hAnsi="宋体" w:hint="eastAsia"/>
                <w:szCs w:val="24"/>
              </w:rPr>
              <w:t>。</w:t>
            </w:r>
          </w:p>
        </w:tc>
        <w:tc>
          <w:tcPr>
            <w:tcW w:w="770" w:type="dxa"/>
            <w:tcBorders>
              <w:top w:val="single" w:sz="4" w:space="0" w:color="auto"/>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color w:val="000000"/>
                <w:kern w:val="0"/>
                <w:sz w:val="24"/>
                <w:szCs w:val="24"/>
              </w:rPr>
              <w:t>1</w:t>
            </w:r>
          </w:p>
        </w:tc>
        <w:tc>
          <w:tcPr>
            <w:tcW w:w="869" w:type="dxa"/>
            <w:tcBorders>
              <w:top w:val="single" w:sz="4" w:space="0" w:color="auto"/>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台</w:t>
            </w:r>
          </w:p>
        </w:tc>
        <w:tc>
          <w:tcPr>
            <w:tcW w:w="2388" w:type="dxa"/>
            <w:gridSpan w:val="2"/>
            <w:tcBorders>
              <w:top w:val="single" w:sz="4" w:space="0" w:color="auto"/>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428"/>
        </w:trPr>
        <w:tc>
          <w:tcPr>
            <w:tcW w:w="1225" w:type="dxa"/>
          </w:tcPr>
          <w:p w:rsidR="00480D21" w:rsidRDefault="00480D21">
            <w:pPr>
              <w:widowControl/>
              <w:spacing w:line="360" w:lineRule="auto"/>
              <w:jc w:val="distribute"/>
              <w:textAlignment w:val="center"/>
              <w:rPr>
                <w:rFonts w:ascii="宋体" w:hAnsi="宋体" w:cs="方正仿宋_GBK"/>
                <w:color w:val="000000"/>
                <w:kern w:val="0"/>
                <w:sz w:val="24"/>
                <w:szCs w:val="24"/>
              </w:rPr>
            </w:pPr>
          </w:p>
          <w:p w:rsidR="00480D21" w:rsidRDefault="00480D21">
            <w:pPr>
              <w:widowControl/>
              <w:spacing w:line="360" w:lineRule="auto"/>
              <w:jc w:val="distribute"/>
              <w:textAlignment w:val="center"/>
              <w:rPr>
                <w:rFonts w:ascii="宋体" w:hAnsi="宋体" w:cs="方正仿宋_GBK"/>
                <w:color w:val="000000"/>
                <w:kern w:val="0"/>
                <w:sz w:val="24"/>
                <w:szCs w:val="24"/>
              </w:rPr>
            </w:pPr>
          </w:p>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无线手拉手主机</w:t>
            </w:r>
          </w:p>
        </w:tc>
        <w:tc>
          <w:tcPr>
            <w:tcW w:w="5072" w:type="dxa"/>
            <w:tcBorders>
              <w:top w:val="nil"/>
              <w:left w:val="nil"/>
              <w:bottom w:val="single" w:sz="4" w:space="0" w:color="auto"/>
              <w:right w:val="single" w:sz="4" w:space="0" w:color="auto"/>
            </w:tcBorders>
            <w:vAlign w:val="center"/>
          </w:tcPr>
          <w:p w:rsidR="00480D21" w:rsidRDefault="00FD20DC">
            <w:pPr>
              <w:pStyle w:val="a0"/>
              <w:numPr>
                <w:ilvl w:val="0"/>
                <w:numId w:val="1"/>
              </w:numPr>
              <w:spacing w:line="240" w:lineRule="atLeast"/>
              <w:ind w:firstLine="0"/>
              <w:rPr>
                <w:rFonts w:ascii="宋体" w:hAnsi="宋体"/>
                <w:spacing w:val="-6"/>
                <w:szCs w:val="24"/>
              </w:rPr>
            </w:pPr>
            <w:r>
              <w:rPr>
                <w:rFonts w:ascii="宋体" w:hAnsi="宋体" w:hint="eastAsia"/>
                <w:spacing w:val="-6"/>
                <w:szCs w:val="24"/>
              </w:rPr>
              <w:t>嵌入式系统，带高清≥</w:t>
            </w:r>
            <w:r>
              <w:rPr>
                <w:rFonts w:ascii="宋体" w:hAnsi="宋体" w:hint="eastAsia"/>
                <w:spacing w:val="-6"/>
                <w:szCs w:val="24"/>
              </w:rPr>
              <w:t>2.4</w:t>
            </w:r>
            <w:r>
              <w:rPr>
                <w:rFonts w:ascii="宋体" w:hAnsi="宋体" w:hint="eastAsia"/>
                <w:spacing w:val="-6"/>
                <w:szCs w:val="24"/>
              </w:rPr>
              <w:t>寸彩色显示屏。</w:t>
            </w:r>
          </w:p>
          <w:p w:rsidR="00480D21" w:rsidRDefault="00FD20DC">
            <w:pPr>
              <w:pStyle w:val="a0"/>
              <w:spacing w:line="240" w:lineRule="atLeast"/>
              <w:ind w:firstLine="0"/>
              <w:rPr>
                <w:rFonts w:ascii="宋体" w:hAnsi="宋体"/>
                <w:spacing w:val="-6"/>
                <w:szCs w:val="24"/>
              </w:rPr>
            </w:pPr>
            <w:r>
              <w:rPr>
                <w:rFonts w:ascii="宋体" w:hAnsi="宋体" w:hint="eastAsia"/>
                <w:spacing w:val="-6"/>
                <w:szCs w:val="24"/>
              </w:rPr>
              <w:t>2.</w:t>
            </w:r>
            <w:r>
              <w:rPr>
                <w:rFonts w:ascii="宋体" w:hAnsi="宋体" w:hint="eastAsia"/>
                <w:spacing w:val="-6"/>
                <w:szCs w:val="24"/>
              </w:rPr>
              <w:t>可支持≥</w:t>
            </w:r>
            <w:r>
              <w:rPr>
                <w:rFonts w:ascii="宋体" w:hAnsi="宋体" w:hint="eastAsia"/>
                <w:spacing w:val="-6"/>
                <w:szCs w:val="24"/>
              </w:rPr>
              <w:t>40</w:t>
            </w:r>
            <w:r>
              <w:rPr>
                <w:rFonts w:ascii="宋体" w:hAnsi="宋体" w:hint="eastAsia"/>
                <w:spacing w:val="-6"/>
                <w:szCs w:val="24"/>
              </w:rPr>
              <w:t>个主席或≥</w:t>
            </w:r>
            <w:r>
              <w:rPr>
                <w:rFonts w:ascii="宋体" w:hAnsi="宋体" w:hint="eastAsia"/>
                <w:spacing w:val="-6"/>
                <w:szCs w:val="24"/>
              </w:rPr>
              <w:t>40</w:t>
            </w:r>
            <w:r>
              <w:rPr>
                <w:rFonts w:ascii="宋体" w:hAnsi="宋体" w:hint="eastAsia"/>
                <w:spacing w:val="-6"/>
                <w:szCs w:val="24"/>
              </w:rPr>
              <w:t>个代表单元，其中每路≥</w:t>
            </w:r>
            <w:r>
              <w:rPr>
                <w:rFonts w:ascii="宋体" w:hAnsi="宋体" w:hint="eastAsia"/>
                <w:spacing w:val="-6"/>
                <w:szCs w:val="24"/>
              </w:rPr>
              <w:t>30</w:t>
            </w:r>
            <w:r>
              <w:rPr>
                <w:rFonts w:ascii="宋体" w:hAnsi="宋体" w:hint="eastAsia"/>
                <w:spacing w:val="-6"/>
                <w:szCs w:val="24"/>
              </w:rPr>
              <w:t>个代表单元</w:t>
            </w:r>
            <w:r>
              <w:rPr>
                <w:rFonts w:ascii="宋体" w:hAnsi="宋体" w:hint="eastAsia"/>
                <w:spacing w:val="-6"/>
                <w:szCs w:val="24"/>
              </w:rPr>
              <w:t>,</w:t>
            </w:r>
            <w:r>
              <w:rPr>
                <w:rFonts w:ascii="宋体" w:hAnsi="宋体" w:hint="eastAsia"/>
                <w:spacing w:val="-6"/>
                <w:szCs w:val="24"/>
              </w:rPr>
              <w:t>主席可接在任意路</w:t>
            </w:r>
            <w:r>
              <w:rPr>
                <w:rFonts w:ascii="宋体" w:hAnsi="宋体" w:hint="eastAsia"/>
                <w:spacing w:val="-6"/>
                <w:szCs w:val="24"/>
              </w:rPr>
              <w:t>;</w:t>
            </w:r>
            <w:r>
              <w:rPr>
                <w:rFonts w:ascii="宋体" w:hAnsi="宋体" w:hint="eastAsia"/>
                <w:spacing w:val="-6"/>
                <w:szCs w:val="24"/>
              </w:rPr>
              <w:t>具有中控代码</w:t>
            </w:r>
            <w:r>
              <w:rPr>
                <w:rFonts w:ascii="宋体" w:hAnsi="宋体" w:hint="eastAsia"/>
                <w:spacing w:val="-6"/>
                <w:szCs w:val="24"/>
              </w:rPr>
              <w:t>RS-232</w:t>
            </w:r>
            <w:r>
              <w:rPr>
                <w:rFonts w:ascii="宋体" w:hAnsi="宋体" w:hint="eastAsia"/>
                <w:spacing w:val="-6"/>
                <w:szCs w:val="24"/>
              </w:rPr>
              <w:t>接口，可连接中控系统</w:t>
            </w:r>
            <w:r>
              <w:rPr>
                <w:rFonts w:ascii="宋体" w:hAnsi="宋体" w:hint="eastAsia"/>
                <w:spacing w:val="-6"/>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w:t>
            </w:r>
            <w:r>
              <w:rPr>
                <w:rFonts w:ascii="宋体" w:hAnsi="宋体" w:hint="eastAsia"/>
                <w:szCs w:val="24"/>
              </w:rPr>
              <w:t>主席个数</w:t>
            </w:r>
            <w:r>
              <w:rPr>
                <w:rFonts w:ascii="宋体" w:hAnsi="宋体" w:hint="eastAsia"/>
                <w:szCs w:val="24"/>
              </w:rPr>
              <w:t>不受限制</w:t>
            </w:r>
            <w:r>
              <w:rPr>
                <w:rFonts w:ascii="宋体" w:hAnsi="宋体" w:hint="eastAsia"/>
                <w:szCs w:val="24"/>
              </w:rPr>
              <w:t>,</w:t>
            </w:r>
            <w:r>
              <w:rPr>
                <w:rFonts w:ascii="宋体" w:hAnsi="宋体" w:hint="eastAsia"/>
                <w:szCs w:val="24"/>
              </w:rPr>
              <w:t>支持≥</w:t>
            </w:r>
            <w:r>
              <w:rPr>
                <w:rFonts w:ascii="宋体" w:hAnsi="宋体" w:hint="eastAsia"/>
                <w:szCs w:val="24"/>
              </w:rPr>
              <w:t>12</w:t>
            </w:r>
            <w:r>
              <w:rPr>
                <w:rFonts w:ascii="宋体" w:hAnsi="宋体" w:hint="eastAsia"/>
                <w:szCs w:val="24"/>
              </w:rPr>
              <w:t>个主席或≥</w:t>
            </w:r>
            <w:r>
              <w:rPr>
                <w:rFonts w:ascii="宋体" w:hAnsi="宋体" w:hint="eastAsia"/>
                <w:szCs w:val="24"/>
              </w:rPr>
              <w:t>12</w:t>
            </w:r>
            <w:r>
              <w:rPr>
                <w:rFonts w:ascii="宋体" w:hAnsi="宋体" w:hint="eastAsia"/>
                <w:szCs w:val="24"/>
              </w:rPr>
              <w:t>个代表同时发言</w:t>
            </w:r>
            <w:r>
              <w:rPr>
                <w:rFonts w:ascii="宋体" w:hAnsi="宋体" w:hint="eastAsia"/>
                <w:szCs w:val="24"/>
              </w:rPr>
              <w:t>,</w:t>
            </w:r>
            <w:r>
              <w:rPr>
                <w:rFonts w:ascii="宋体" w:hAnsi="宋体" w:hint="eastAsia"/>
                <w:szCs w:val="24"/>
              </w:rPr>
              <w:t>且同时发言的代表单元可以在</w:t>
            </w:r>
            <w:r>
              <w:rPr>
                <w:rFonts w:ascii="宋体" w:hAnsi="宋体" w:hint="eastAsia"/>
                <w:szCs w:val="24"/>
              </w:rPr>
              <w:t>1-12</w:t>
            </w:r>
            <w:r>
              <w:rPr>
                <w:rFonts w:ascii="宋体" w:hAnsi="宋体" w:hint="eastAsia"/>
                <w:szCs w:val="24"/>
              </w:rPr>
              <w:t>位之间任意设置</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hint="eastAsia"/>
                <w:szCs w:val="24"/>
              </w:rPr>
              <w:t>.</w:t>
            </w:r>
            <w:r>
              <w:rPr>
                <w:rFonts w:ascii="宋体" w:hAnsi="宋体" w:hint="eastAsia"/>
                <w:szCs w:val="24"/>
              </w:rPr>
              <w:t>拾音距离达到</w:t>
            </w:r>
            <w:r>
              <w:rPr>
                <w:rFonts w:ascii="宋体" w:hAnsi="宋体" w:hint="eastAsia"/>
                <w:szCs w:val="24"/>
              </w:rPr>
              <w:t>60</w:t>
            </w:r>
            <w:r>
              <w:rPr>
                <w:rFonts w:ascii="宋体" w:hAnsi="宋体" w:hint="eastAsia"/>
                <w:szCs w:val="24"/>
              </w:rPr>
              <w:t>厘米</w:t>
            </w:r>
            <w:r>
              <w:rPr>
                <w:rFonts w:ascii="宋体" w:hAnsi="宋体" w:hint="eastAsia"/>
                <w:szCs w:val="24"/>
              </w:rPr>
              <w:t>;</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台</w:t>
            </w:r>
          </w:p>
        </w:tc>
        <w:tc>
          <w:tcPr>
            <w:tcW w:w="2388" w:type="dxa"/>
            <w:gridSpan w:val="2"/>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hint="eastAsia"/>
                <w:sz w:val="24"/>
                <w:szCs w:val="24"/>
              </w:rPr>
              <w:t>提供第三方检测机构出具的具有</w:t>
            </w:r>
            <w:r>
              <w:rPr>
                <w:rFonts w:ascii="宋体" w:hAnsi="宋体" w:hint="eastAsia"/>
                <w:sz w:val="24"/>
                <w:szCs w:val="24"/>
              </w:rPr>
              <w:t>CNAS</w:t>
            </w:r>
            <w:r>
              <w:rPr>
                <w:rFonts w:ascii="宋体" w:hAnsi="宋体" w:hint="eastAsia"/>
                <w:sz w:val="24"/>
                <w:szCs w:val="24"/>
              </w:rPr>
              <w:t>标识或</w:t>
            </w:r>
            <w:r>
              <w:rPr>
                <w:rFonts w:ascii="宋体" w:hAnsi="宋体" w:hint="eastAsia"/>
                <w:sz w:val="24"/>
                <w:szCs w:val="24"/>
              </w:rPr>
              <w:t>CMA</w:t>
            </w:r>
            <w:r>
              <w:rPr>
                <w:rFonts w:ascii="宋体" w:hAnsi="宋体" w:hint="eastAsia"/>
                <w:sz w:val="24"/>
                <w:szCs w:val="24"/>
              </w:rPr>
              <w:t>标识的检测报告。</w:t>
            </w:r>
          </w:p>
        </w:tc>
      </w:tr>
      <w:tr w:rsidR="00480D21">
        <w:trPr>
          <w:trHeight w:val="819"/>
        </w:trPr>
        <w:tc>
          <w:tcPr>
            <w:tcW w:w="1225" w:type="dxa"/>
          </w:tcPr>
          <w:p w:rsidR="00480D21" w:rsidRDefault="00480D21">
            <w:pPr>
              <w:widowControl/>
              <w:spacing w:line="360" w:lineRule="auto"/>
              <w:jc w:val="distribute"/>
              <w:textAlignment w:val="center"/>
              <w:rPr>
                <w:rFonts w:ascii="宋体" w:hAnsi="宋体" w:cs="方正仿宋_GBK"/>
                <w:color w:val="000000"/>
                <w:kern w:val="0"/>
                <w:sz w:val="24"/>
                <w:szCs w:val="24"/>
              </w:rPr>
            </w:pPr>
          </w:p>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无线主</w:t>
            </w:r>
            <w:r>
              <w:rPr>
                <w:rFonts w:ascii="宋体" w:hAnsi="宋体" w:cs="方正仿宋_GBK" w:hint="eastAsia"/>
                <w:color w:val="000000"/>
                <w:kern w:val="0"/>
                <w:sz w:val="24"/>
                <w:szCs w:val="24"/>
              </w:rPr>
              <w:t>话筒</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szCs w:val="24"/>
              </w:rPr>
              <w:t>.</w:t>
            </w:r>
            <w:r>
              <w:rPr>
                <w:rFonts w:ascii="宋体" w:hAnsi="宋体" w:hint="eastAsia"/>
                <w:szCs w:val="24"/>
              </w:rPr>
              <w:t>优先</w:t>
            </w:r>
            <w:r>
              <w:rPr>
                <w:rFonts w:ascii="宋体" w:hAnsi="宋体" w:hint="eastAsia"/>
                <w:szCs w:val="24"/>
              </w:rPr>
              <w:t>/</w:t>
            </w:r>
            <w:r>
              <w:rPr>
                <w:rFonts w:ascii="宋体" w:hAnsi="宋体" w:hint="eastAsia"/>
                <w:szCs w:val="24"/>
              </w:rPr>
              <w:t>菜单按键</w:t>
            </w:r>
            <w:r>
              <w:rPr>
                <w:rFonts w:ascii="宋体" w:hAnsi="宋体" w:hint="eastAsia"/>
                <w:szCs w:val="24"/>
              </w:rPr>
              <w:t>:</w:t>
            </w:r>
            <w:r>
              <w:rPr>
                <w:rFonts w:ascii="宋体" w:hAnsi="宋体" w:hint="eastAsia"/>
                <w:szCs w:val="24"/>
              </w:rPr>
              <w:t>主席单元享有优先权开关，按一下此开关可关闭所有代表表克风</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优先</w:t>
            </w:r>
            <w:r>
              <w:rPr>
                <w:rFonts w:ascii="宋体" w:hAnsi="宋体" w:hint="eastAsia"/>
                <w:szCs w:val="24"/>
              </w:rPr>
              <w:t>/</w:t>
            </w:r>
            <w:r>
              <w:rPr>
                <w:rFonts w:ascii="宋体" w:hAnsi="宋体" w:hint="eastAsia"/>
                <w:szCs w:val="24"/>
              </w:rPr>
              <w:t>菜单按键</w:t>
            </w:r>
            <w:r>
              <w:rPr>
                <w:rFonts w:ascii="宋体" w:hAnsi="宋体" w:hint="eastAsia"/>
                <w:szCs w:val="24"/>
              </w:rPr>
              <w:t>:</w:t>
            </w:r>
            <w:r>
              <w:rPr>
                <w:rFonts w:ascii="宋体" w:hAnsi="宋体" w:hint="eastAsia"/>
                <w:szCs w:val="24"/>
              </w:rPr>
              <w:t>主席单元享有优先权开关，按一下此开关可关闭所有其他麦克风</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讲话距离：</w:t>
            </w:r>
            <w:r>
              <w:rPr>
                <w:rFonts w:ascii="宋体" w:hAnsi="宋体" w:hint="eastAsia"/>
                <w:szCs w:val="24"/>
              </w:rPr>
              <w:t>20cm-40cm</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支</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819"/>
        </w:trPr>
        <w:tc>
          <w:tcPr>
            <w:tcW w:w="1225" w:type="dxa"/>
          </w:tcPr>
          <w:p w:rsidR="00480D21" w:rsidRDefault="00480D21">
            <w:pPr>
              <w:pStyle w:val="a0"/>
              <w:spacing w:line="240" w:lineRule="atLeast"/>
              <w:ind w:firstLine="0"/>
              <w:jc w:val="distribute"/>
              <w:rPr>
                <w:rFonts w:ascii="宋体" w:hAnsi="宋体"/>
                <w:szCs w:val="24"/>
              </w:rPr>
            </w:pPr>
          </w:p>
          <w:p w:rsidR="00480D21" w:rsidRDefault="00FD20DC">
            <w:pPr>
              <w:pStyle w:val="a0"/>
              <w:spacing w:line="240" w:lineRule="atLeast"/>
              <w:ind w:firstLine="0"/>
              <w:jc w:val="distribute"/>
              <w:rPr>
                <w:rFonts w:ascii="宋体" w:hAnsi="宋体"/>
                <w:szCs w:val="24"/>
              </w:rPr>
            </w:pPr>
            <w:r>
              <w:rPr>
                <w:rFonts w:ascii="宋体" w:hAnsi="宋体" w:hint="eastAsia"/>
                <w:szCs w:val="24"/>
              </w:rPr>
              <w:t>无线</w:t>
            </w:r>
            <w:r>
              <w:rPr>
                <w:rFonts w:ascii="宋体" w:hAnsi="宋体" w:hint="eastAsia"/>
                <w:szCs w:val="24"/>
              </w:rPr>
              <w:t>副话筒</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pacing w:val="-23"/>
                <w:szCs w:val="24"/>
              </w:rPr>
            </w:pPr>
            <w:r>
              <w:rPr>
                <w:rFonts w:ascii="宋体" w:hAnsi="宋体" w:hint="eastAsia"/>
                <w:szCs w:val="24"/>
              </w:rPr>
              <w:t>1</w:t>
            </w:r>
            <w:r>
              <w:rPr>
                <w:rFonts w:ascii="宋体" w:hAnsi="宋体"/>
                <w:spacing w:val="-23"/>
                <w:szCs w:val="24"/>
              </w:rPr>
              <w:t>.</w:t>
            </w:r>
            <w:r>
              <w:rPr>
                <w:rFonts w:ascii="宋体" w:hAnsi="宋体" w:hint="eastAsia"/>
                <w:spacing w:val="-17"/>
                <w:szCs w:val="24"/>
              </w:rPr>
              <w:t>麦克风音给取发言者的声音输入至系统进行放大</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麦克风调节杆可以根据需求调节高度</w:t>
            </w:r>
          </w:p>
          <w:p w:rsidR="00480D21" w:rsidRDefault="00FD20DC">
            <w:pPr>
              <w:pStyle w:val="a0"/>
              <w:spacing w:line="240" w:lineRule="atLeast"/>
              <w:ind w:firstLine="0"/>
              <w:rPr>
                <w:rFonts w:ascii="宋体" w:hAnsi="宋体"/>
                <w:spacing w:val="-11"/>
                <w:szCs w:val="24"/>
              </w:rPr>
            </w:pPr>
            <w:r>
              <w:rPr>
                <w:rFonts w:ascii="宋体" w:hAnsi="宋体" w:hint="eastAsia"/>
                <w:szCs w:val="24"/>
              </w:rPr>
              <w:t>3</w:t>
            </w:r>
            <w:r>
              <w:rPr>
                <w:rFonts w:ascii="宋体" w:hAnsi="宋体"/>
                <w:szCs w:val="24"/>
              </w:rPr>
              <w:t>.</w:t>
            </w:r>
            <w:r>
              <w:rPr>
                <w:rFonts w:ascii="宋体" w:hAnsi="宋体" w:hint="eastAsia"/>
                <w:spacing w:val="-11"/>
                <w:szCs w:val="24"/>
              </w:rPr>
              <w:t>电源开关</w:t>
            </w:r>
            <w:r>
              <w:rPr>
                <w:rFonts w:ascii="宋体" w:hAnsi="宋体" w:hint="eastAsia"/>
                <w:spacing w:val="-11"/>
                <w:szCs w:val="24"/>
              </w:rPr>
              <w:t>/</w:t>
            </w:r>
            <w:r>
              <w:rPr>
                <w:rFonts w:ascii="宋体" w:hAnsi="宋体" w:hint="eastAsia"/>
                <w:spacing w:val="-11"/>
                <w:szCs w:val="24"/>
              </w:rPr>
              <w:t>发言按键关闭园规不用发结束发言显示屏</w:t>
            </w:r>
            <w:r>
              <w:rPr>
                <w:rFonts w:ascii="宋体" w:hAnsi="宋体" w:hint="eastAsia"/>
                <w:spacing w:val="-11"/>
                <w:szCs w:val="24"/>
              </w:rPr>
              <w:t>"</w:t>
            </w:r>
            <w:r>
              <w:rPr>
                <w:rFonts w:ascii="宋体" w:hAnsi="宋体" w:hint="eastAsia"/>
                <w:spacing w:val="-11"/>
                <w:szCs w:val="24"/>
              </w:rPr>
              <w:t>聆听</w:t>
            </w:r>
            <w:r>
              <w:rPr>
                <w:rFonts w:ascii="宋体" w:hAnsi="宋体" w:hint="eastAsia"/>
                <w:spacing w:val="-11"/>
                <w:szCs w:val="24"/>
              </w:rPr>
              <w:t>"</w:t>
            </w:r>
            <w:r>
              <w:rPr>
                <w:rFonts w:ascii="宋体" w:hAnsi="宋体" w:hint="eastAsia"/>
                <w:spacing w:val="-11"/>
                <w:szCs w:val="24"/>
              </w:rPr>
              <w:t>字样点亮，进入静音待材状态</w:t>
            </w:r>
          </w:p>
          <w:p w:rsidR="00480D21" w:rsidRDefault="00FD20DC">
            <w:pPr>
              <w:pStyle w:val="a0"/>
              <w:spacing w:line="240" w:lineRule="atLeast"/>
              <w:ind w:firstLine="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发射功率：</w:t>
            </w:r>
            <w:r>
              <w:rPr>
                <w:rFonts w:ascii="宋体" w:hAnsi="宋体" w:hint="eastAsia"/>
                <w:szCs w:val="24"/>
              </w:rPr>
              <w:t>10mW</w:t>
            </w:r>
          </w:p>
          <w:p w:rsidR="00480D21" w:rsidRDefault="00FD20DC">
            <w:pPr>
              <w:pStyle w:val="a0"/>
              <w:spacing w:line="240" w:lineRule="atLeast"/>
              <w:ind w:firstLine="0"/>
              <w:rPr>
                <w:rFonts w:ascii="宋体" w:hAnsi="宋体"/>
                <w:szCs w:val="24"/>
              </w:rPr>
            </w:pPr>
            <w:r>
              <w:rPr>
                <w:rFonts w:ascii="宋体" w:hAnsi="宋体" w:hint="eastAsia"/>
                <w:szCs w:val="24"/>
              </w:rPr>
              <w:t>5</w:t>
            </w:r>
            <w:r>
              <w:rPr>
                <w:rFonts w:ascii="宋体" w:hAnsi="宋体"/>
                <w:szCs w:val="24"/>
              </w:rPr>
              <w:t>.</w:t>
            </w:r>
            <w:r>
              <w:rPr>
                <w:rFonts w:ascii="宋体" w:hAnsi="宋体" w:hint="eastAsia"/>
                <w:szCs w:val="24"/>
              </w:rPr>
              <w:t>讲话距离：</w:t>
            </w:r>
            <w:r>
              <w:rPr>
                <w:rFonts w:ascii="宋体" w:hAnsi="宋体" w:hint="eastAsia"/>
                <w:szCs w:val="24"/>
              </w:rPr>
              <w:t>20cm-40cm</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4</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支</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819"/>
        </w:trPr>
        <w:tc>
          <w:tcPr>
            <w:tcW w:w="1225" w:type="dxa"/>
          </w:tcPr>
          <w:p w:rsidR="00480D21" w:rsidRDefault="00480D21">
            <w:pPr>
              <w:widowControl/>
              <w:spacing w:line="360" w:lineRule="auto"/>
              <w:jc w:val="distribute"/>
              <w:textAlignment w:val="center"/>
              <w:rPr>
                <w:rFonts w:ascii="宋体" w:hAnsi="宋体" w:cs="方正仿宋_GBK"/>
                <w:color w:val="000000"/>
                <w:kern w:val="0"/>
                <w:sz w:val="24"/>
                <w:szCs w:val="24"/>
              </w:rPr>
            </w:pPr>
          </w:p>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电源时序器</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、有</w:t>
            </w:r>
            <w:r>
              <w:rPr>
                <w:rFonts w:ascii="宋体" w:hAnsi="宋体" w:hint="eastAsia"/>
                <w:szCs w:val="24"/>
              </w:rPr>
              <w:t>8</w:t>
            </w:r>
            <w:r>
              <w:rPr>
                <w:rFonts w:ascii="宋体" w:hAnsi="宋体" w:hint="eastAsia"/>
                <w:szCs w:val="24"/>
              </w:rPr>
              <w:t>路电源时序器，采用金属外壳；</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、有</w:t>
            </w:r>
            <w:r>
              <w:rPr>
                <w:rFonts w:ascii="宋体" w:hAnsi="宋体" w:hint="eastAsia"/>
                <w:szCs w:val="24"/>
              </w:rPr>
              <w:t>8</w:t>
            </w:r>
            <w:r>
              <w:rPr>
                <w:rFonts w:ascii="宋体" w:hAnsi="宋体" w:hint="eastAsia"/>
                <w:szCs w:val="24"/>
              </w:rPr>
              <w:t>个电源输出插座，</w:t>
            </w:r>
            <w:r>
              <w:rPr>
                <w:rFonts w:ascii="宋体" w:hAnsi="宋体" w:hint="eastAsia"/>
                <w:szCs w:val="24"/>
              </w:rPr>
              <w:t>USB</w:t>
            </w:r>
            <w:r>
              <w:rPr>
                <w:rFonts w:ascii="宋体" w:hAnsi="宋体" w:hint="eastAsia"/>
                <w:szCs w:val="24"/>
              </w:rPr>
              <w:t>口，</w:t>
            </w:r>
            <w:r>
              <w:rPr>
                <w:rFonts w:ascii="宋体" w:hAnsi="宋体" w:hint="eastAsia"/>
                <w:szCs w:val="24"/>
              </w:rPr>
              <w:t>232</w:t>
            </w:r>
            <w:r>
              <w:rPr>
                <w:rFonts w:ascii="宋体" w:hAnsi="宋体" w:hint="eastAsia"/>
                <w:szCs w:val="24"/>
              </w:rPr>
              <w:t>控制端口及其他控制端口；</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、加强绝缘的开关变压器、</w:t>
            </w:r>
            <w:r>
              <w:rPr>
                <w:rFonts w:ascii="宋体" w:hAnsi="宋体" w:hint="eastAsia"/>
                <w:szCs w:val="24"/>
              </w:rPr>
              <w:t>Y</w:t>
            </w:r>
            <w:r>
              <w:rPr>
                <w:rFonts w:ascii="宋体" w:hAnsi="宋体" w:hint="eastAsia"/>
                <w:szCs w:val="24"/>
              </w:rPr>
              <w:t>电容、光电耦合器、足够的电器间隙和爬电距离及保护接地等措施防触电保护；</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台</w:t>
            </w:r>
          </w:p>
        </w:tc>
        <w:tc>
          <w:tcPr>
            <w:tcW w:w="2388" w:type="dxa"/>
            <w:gridSpan w:val="2"/>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hint="eastAsia"/>
                <w:sz w:val="24"/>
                <w:szCs w:val="24"/>
              </w:rPr>
              <w:t>须提供带有以上检测内容的第三方权威机构的检验报告复印件并加盖厂家鲜章（原件备查）</w:t>
            </w:r>
          </w:p>
        </w:tc>
      </w:tr>
      <w:tr w:rsidR="00480D21">
        <w:trPr>
          <w:trHeight w:val="414"/>
        </w:trPr>
        <w:tc>
          <w:tcPr>
            <w:tcW w:w="1225" w:type="dxa"/>
          </w:tcPr>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专业高保真音响线</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、导</w:t>
            </w:r>
            <w:r>
              <w:rPr>
                <w:rFonts w:ascii="宋体" w:hAnsi="宋体" w:hint="eastAsia"/>
                <w:szCs w:val="24"/>
              </w:rPr>
              <w:t xml:space="preserve">  </w:t>
            </w:r>
            <w:r>
              <w:rPr>
                <w:rFonts w:ascii="宋体" w:hAnsi="宋体" w:hint="eastAsia"/>
                <w:szCs w:val="24"/>
              </w:rPr>
              <w:t>体</w:t>
            </w:r>
            <w:r>
              <w:rPr>
                <w:rFonts w:ascii="宋体" w:hAnsi="宋体" w:hint="eastAsia"/>
                <w:szCs w:val="24"/>
              </w:rPr>
              <w:t>: 2X100/0.08mm</w:t>
            </w:r>
            <w:r>
              <w:rPr>
                <w:rFonts w:ascii="宋体" w:hAnsi="宋体" w:hint="eastAsia"/>
                <w:szCs w:val="24"/>
              </w:rPr>
              <w:t>高纯度</w:t>
            </w:r>
            <w:r>
              <w:rPr>
                <w:rFonts w:ascii="宋体" w:hAnsi="宋体" w:hint="eastAsia"/>
                <w:szCs w:val="24"/>
              </w:rPr>
              <w:t>OFC</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、成品外径：</w:t>
            </w:r>
            <w:r>
              <w:rPr>
                <w:rFonts w:ascii="宋体" w:hAnsi="宋体" w:hint="eastAsia"/>
                <w:szCs w:val="24"/>
              </w:rPr>
              <w:t>2.7X5.4mm</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、额定电压：</w:t>
            </w:r>
            <w:r>
              <w:rPr>
                <w:rFonts w:ascii="宋体" w:hAnsi="宋体" w:hint="eastAsia"/>
                <w:szCs w:val="24"/>
              </w:rPr>
              <w:t>300V/300V</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r>
              <w:rPr>
                <w:rFonts w:ascii="宋体" w:hAnsi="宋体" w:cs="方正仿宋_GBK"/>
                <w:color w:val="000000"/>
                <w:kern w:val="0"/>
                <w:sz w:val="24"/>
                <w:szCs w:val="24"/>
              </w:rPr>
              <w:t>00</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米</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819"/>
        </w:trPr>
        <w:tc>
          <w:tcPr>
            <w:tcW w:w="1225" w:type="dxa"/>
          </w:tcPr>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网络玻璃</w:t>
            </w:r>
          </w:p>
          <w:p w:rsidR="00480D21" w:rsidRDefault="00FD20DC">
            <w:pPr>
              <w:widowControl/>
              <w:spacing w:line="360" w:lineRule="auto"/>
              <w:jc w:val="distribute"/>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lastRenderedPageBreak/>
              <w:t>机柜</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lastRenderedPageBreak/>
              <w:t>1</w:t>
            </w:r>
            <w:r>
              <w:rPr>
                <w:rFonts w:ascii="宋体" w:hAnsi="宋体" w:hint="eastAsia"/>
                <w:szCs w:val="24"/>
              </w:rPr>
              <w:t>、尺寸</w:t>
            </w:r>
            <w:r>
              <w:rPr>
                <w:rFonts w:ascii="宋体" w:hAnsi="宋体" w:hint="eastAsia"/>
                <w:szCs w:val="24"/>
              </w:rPr>
              <w:t>:600mm</w:t>
            </w:r>
            <w:r>
              <w:rPr>
                <w:rFonts w:ascii="宋体" w:hAnsi="宋体" w:hint="eastAsia"/>
                <w:szCs w:val="24"/>
              </w:rPr>
              <w:t>宽</w:t>
            </w:r>
            <w:r>
              <w:rPr>
                <w:rFonts w:ascii="宋体" w:hAnsi="宋体" w:hint="eastAsia"/>
                <w:szCs w:val="24"/>
              </w:rPr>
              <w:t>*1030mm</w:t>
            </w:r>
            <w:r>
              <w:rPr>
                <w:rFonts w:ascii="宋体" w:hAnsi="宋体" w:hint="eastAsia"/>
                <w:szCs w:val="24"/>
              </w:rPr>
              <w:t>高</w:t>
            </w:r>
            <w:r>
              <w:rPr>
                <w:rFonts w:ascii="宋体" w:hAnsi="宋体" w:hint="eastAsia"/>
                <w:szCs w:val="24"/>
              </w:rPr>
              <w:t>*600mm</w:t>
            </w:r>
            <w:r>
              <w:rPr>
                <w:rFonts w:ascii="宋体" w:hAnsi="宋体" w:hint="eastAsia"/>
                <w:szCs w:val="24"/>
              </w:rPr>
              <w:t>深</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w:t>
            </w:r>
            <w:r>
              <w:rPr>
                <w:rFonts w:ascii="宋体" w:hAnsi="宋体" w:hint="eastAsia"/>
                <w:szCs w:val="24"/>
              </w:rPr>
              <w:t>,</w:t>
            </w:r>
            <w:r>
              <w:rPr>
                <w:rFonts w:ascii="宋体" w:hAnsi="宋体" w:hint="eastAsia"/>
                <w:szCs w:val="24"/>
              </w:rPr>
              <w:t>容积（</w:t>
            </w:r>
            <w:r>
              <w:rPr>
                <w:rFonts w:ascii="宋体" w:hAnsi="宋体" w:hint="eastAsia"/>
                <w:szCs w:val="24"/>
              </w:rPr>
              <w:t>U</w:t>
            </w:r>
            <w:r>
              <w:rPr>
                <w:rFonts w:ascii="宋体" w:hAnsi="宋体" w:hint="eastAsia"/>
                <w:szCs w:val="24"/>
              </w:rPr>
              <w:t>）</w:t>
            </w:r>
            <w:r>
              <w:rPr>
                <w:rFonts w:ascii="宋体" w:hAnsi="宋体" w:hint="eastAsia"/>
                <w:szCs w:val="24"/>
              </w:rPr>
              <w:t>:18</w:t>
            </w:r>
            <w:r>
              <w:rPr>
                <w:rFonts w:ascii="宋体" w:hAnsi="宋体" w:hint="eastAsia"/>
                <w:szCs w:val="24"/>
              </w:rPr>
              <w:t>标准配置</w:t>
            </w:r>
            <w:r>
              <w:rPr>
                <w:rFonts w:ascii="宋体" w:hAnsi="宋体" w:hint="eastAsia"/>
                <w:szCs w:val="24"/>
              </w:rPr>
              <w:t>:</w:t>
            </w:r>
            <w:r>
              <w:rPr>
                <w:rFonts w:ascii="宋体" w:hAnsi="宋体" w:hint="eastAsia"/>
                <w:szCs w:val="24"/>
              </w:rPr>
              <w:t>前门玻璃门，后</w:t>
            </w:r>
            <w:r>
              <w:rPr>
                <w:rFonts w:ascii="宋体" w:hAnsi="宋体" w:hint="eastAsia"/>
                <w:szCs w:val="24"/>
              </w:rPr>
              <w:lastRenderedPageBreak/>
              <w:t>门无锁钢板门，</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w:t>
            </w:r>
            <w:r>
              <w:rPr>
                <w:rFonts w:ascii="宋体" w:hAnsi="宋体" w:hint="eastAsia"/>
                <w:szCs w:val="24"/>
              </w:rPr>
              <w:t>5</w:t>
            </w:r>
            <w:r>
              <w:rPr>
                <w:rFonts w:ascii="宋体" w:hAnsi="宋体" w:hint="eastAsia"/>
                <w:szCs w:val="24"/>
              </w:rPr>
              <w:t>位国标排插组件</w:t>
            </w:r>
            <w:r>
              <w:rPr>
                <w:rFonts w:ascii="宋体" w:hAnsi="宋体" w:hint="eastAsia"/>
                <w:szCs w:val="24"/>
              </w:rPr>
              <w:t>1</w:t>
            </w:r>
            <w:r>
              <w:rPr>
                <w:rFonts w:ascii="宋体" w:hAnsi="宋体" w:hint="eastAsia"/>
                <w:szCs w:val="24"/>
              </w:rPr>
              <w:t>套。</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lastRenderedPageBreak/>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个</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宋体" w:hAnsi="宋体" w:cs="方正仿宋_GBK"/>
                <w:color w:val="000000"/>
                <w:kern w:val="0"/>
                <w:sz w:val="24"/>
                <w:szCs w:val="24"/>
              </w:rPr>
            </w:pPr>
          </w:p>
        </w:tc>
      </w:tr>
      <w:tr w:rsidR="00480D21">
        <w:trPr>
          <w:trHeight w:val="428"/>
        </w:trPr>
        <w:tc>
          <w:tcPr>
            <w:tcW w:w="1225" w:type="dxa"/>
          </w:tcPr>
          <w:p w:rsidR="00480D21" w:rsidRDefault="00FD20DC">
            <w:pPr>
              <w:pStyle w:val="a0"/>
              <w:spacing w:line="240" w:lineRule="atLeast"/>
              <w:ind w:firstLine="0"/>
              <w:jc w:val="distribute"/>
              <w:rPr>
                <w:rFonts w:ascii="宋体" w:hAnsi="宋体"/>
                <w:szCs w:val="24"/>
              </w:rPr>
            </w:pPr>
            <w:r>
              <w:rPr>
                <w:rFonts w:ascii="宋体" w:hAnsi="宋体" w:hint="eastAsia"/>
                <w:szCs w:val="24"/>
              </w:rPr>
              <w:lastRenderedPageBreak/>
              <w:t>投影仪</w:t>
            </w:r>
          </w:p>
        </w:tc>
        <w:tc>
          <w:tcPr>
            <w:tcW w:w="5072" w:type="dxa"/>
            <w:tcBorders>
              <w:top w:val="nil"/>
              <w:left w:val="nil"/>
              <w:bottom w:val="single" w:sz="4" w:space="0" w:color="auto"/>
              <w:right w:val="single" w:sz="4" w:space="0" w:color="auto"/>
            </w:tcBorders>
            <w:vAlign w:val="center"/>
          </w:tcPr>
          <w:p w:rsidR="00480D21" w:rsidRDefault="00FD20DC">
            <w:pPr>
              <w:pStyle w:val="a0"/>
              <w:spacing w:line="240" w:lineRule="atLeast"/>
              <w:ind w:firstLine="0"/>
              <w:rPr>
                <w:rFonts w:ascii="宋体" w:hAnsi="宋体"/>
                <w:szCs w:val="24"/>
              </w:rPr>
            </w:pPr>
            <w:r>
              <w:rPr>
                <w:rFonts w:ascii="宋体" w:hAnsi="宋体" w:hint="eastAsia"/>
                <w:szCs w:val="24"/>
              </w:rPr>
              <w:t>1</w:t>
            </w:r>
            <w:r>
              <w:rPr>
                <w:rFonts w:ascii="宋体" w:hAnsi="宋体" w:hint="eastAsia"/>
                <w:szCs w:val="24"/>
              </w:rPr>
              <w:t>．投影技术</w:t>
            </w:r>
            <w:r>
              <w:rPr>
                <w:rFonts w:ascii="宋体" w:hAnsi="宋体" w:hint="eastAsia"/>
                <w:szCs w:val="24"/>
              </w:rPr>
              <w:t>:3LCD</w:t>
            </w:r>
            <w:r>
              <w:rPr>
                <w:rFonts w:ascii="宋体" w:hAnsi="宋体" w:hint="eastAsia"/>
                <w:szCs w:val="24"/>
              </w:rPr>
              <w:t>，液晶板尺寸≥</w:t>
            </w:r>
            <w:r>
              <w:rPr>
                <w:rFonts w:ascii="宋体" w:hAnsi="宋体" w:hint="eastAsia"/>
                <w:szCs w:val="24"/>
              </w:rPr>
              <w:t>0.64</w:t>
            </w:r>
            <w:r>
              <w:rPr>
                <w:rFonts w:ascii="宋体" w:hAnsi="宋体" w:hint="eastAsia"/>
                <w:szCs w:val="24"/>
              </w:rPr>
              <w:t>英寸</w:t>
            </w:r>
            <w:r>
              <w:rPr>
                <w:rFonts w:ascii="宋体" w:hAnsi="宋体" w:hint="eastAsia"/>
                <w:szCs w:val="24"/>
              </w:rPr>
              <w:t>,</w:t>
            </w:r>
            <w:r>
              <w:rPr>
                <w:rFonts w:ascii="宋体" w:hAnsi="宋体" w:hint="eastAsia"/>
                <w:szCs w:val="24"/>
              </w:rPr>
              <w:t>亮度≥</w:t>
            </w:r>
            <w:r>
              <w:rPr>
                <w:rFonts w:ascii="宋体" w:hAnsi="宋体" w:hint="eastAsia"/>
                <w:szCs w:val="24"/>
              </w:rPr>
              <w:t>4500</w:t>
            </w:r>
            <w:r>
              <w:rPr>
                <w:rFonts w:ascii="宋体" w:hAnsi="宋体" w:hint="eastAsia"/>
                <w:szCs w:val="24"/>
              </w:rPr>
              <w:t>流明（</w:t>
            </w:r>
            <w:r>
              <w:rPr>
                <w:rFonts w:ascii="宋体" w:hAnsi="宋体" w:hint="eastAsia"/>
                <w:szCs w:val="24"/>
              </w:rPr>
              <w:t>IS02118</w:t>
            </w:r>
            <w:r>
              <w:rPr>
                <w:rFonts w:ascii="宋体" w:hAnsi="宋体" w:hint="eastAsia"/>
                <w:szCs w:val="24"/>
              </w:rPr>
              <w:t>标准）</w:t>
            </w:r>
            <w:r>
              <w:rPr>
                <w:rFonts w:ascii="宋体" w:hAnsi="宋体" w:hint="eastAsia"/>
                <w:szCs w:val="24"/>
              </w:rPr>
              <w:t>,</w:t>
            </w:r>
            <w:r>
              <w:rPr>
                <w:rFonts w:ascii="宋体" w:hAnsi="宋体" w:hint="eastAsia"/>
                <w:szCs w:val="24"/>
              </w:rPr>
              <w:t>标准分辨率≥</w:t>
            </w:r>
            <w:r>
              <w:rPr>
                <w:rFonts w:ascii="宋体" w:hAnsi="宋体" w:hint="eastAsia"/>
                <w:szCs w:val="24"/>
              </w:rPr>
              <w:t>1280*800</w:t>
            </w:r>
            <w:r>
              <w:rPr>
                <w:rFonts w:ascii="宋体" w:hAnsi="宋体" w:hint="eastAsia"/>
                <w:szCs w:val="24"/>
              </w:rPr>
              <w:t>，对比度≥</w:t>
            </w:r>
            <w:r>
              <w:rPr>
                <w:rFonts w:ascii="宋体" w:hAnsi="宋体" w:hint="eastAsia"/>
                <w:szCs w:val="24"/>
              </w:rPr>
              <w:t>5000000</w:t>
            </w:r>
            <w:r>
              <w:rPr>
                <w:rFonts w:ascii="宋体" w:hAnsi="宋体" w:hint="eastAsia"/>
                <w:szCs w:val="24"/>
              </w:rPr>
              <w:t>：</w:t>
            </w:r>
            <w:r>
              <w:rPr>
                <w:rFonts w:ascii="宋体" w:hAnsi="宋体" w:hint="eastAsia"/>
                <w:szCs w:val="24"/>
              </w:rPr>
              <w:t>1</w:t>
            </w:r>
            <w:r>
              <w:rPr>
                <w:rFonts w:ascii="宋体" w:hAnsi="宋体" w:hint="eastAsia"/>
                <w:szCs w:val="24"/>
              </w:rPr>
              <w:t>，投射比：</w:t>
            </w:r>
            <w:r>
              <w:rPr>
                <w:rFonts w:ascii="宋体" w:hAnsi="宋体" w:hint="eastAsia"/>
                <w:szCs w:val="24"/>
              </w:rPr>
              <w:t>0.235:1</w:t>
            </w:r>
          </w:p>
          <w:p w:rsidR="00480D21" w:rsidRDefault="00FD20DC">
            <w:pPr>
              <w:pStyle w:val="a0"/>
              <w:spacing w:line="240" w:lineRule="atLeast"/>
              <w:ind w:firstLine="0"/>
              <w:rPr>
                <w:rFonts w:ascii="宋体" w:hAnsi="宋体"/>
                <w:szCs w:val="24"/>
              </w:rPr>
            </w:pPr>
            <w:r>
              <w:rPr>
                <w:rFonts w:ascii="宋体" w:hAnsi="宋体" w:hint="eastAsia"/>
                <w:szCs w:val="24"/>
              </w:rPr>
              <w:t>2</w:t>
            </w:r>
            <w:r>
              <w:rPr>
                <w:rFonts w:ascii="宋体" w:hAnsi="宋体" w:hint="eastAsia"/>
                <w:szCs w:val="24"/>
              </w:rPr>
              <w:t>.</w:t>
            </w:r>
            <w:r>
              <w:rPr>
                <w:rFonts w:ascii="宋体" w:hAnsi="宋体" w:hint="eastAsia"/>
                <w:szCs w:val="24"/>
              </w:rPr>
              <w:t>纯激光光源，光源寿命≥</w:t>
            </w:r>
            <w:r>
              <w:rPr>
                <w:rFonts w:ascii="宋体" w:hAnsi="宋体" w:hint="eastAsia"/>
                <w:szCs w:val="24"/>
              </w:rPr>
              <w:t>20000</w:t>
            </w:r>
            <w:r>
              <w:rPr>
                <w:rFonts w:ascii="宋体" w:hAnsi="宋体" w:hint="eastAsia"/>
                <w:szCs w:val="24"/>
              </w:rPr>
              <w:t>小时</w:t>
            </w:r>
            <w:r>
              <w:rPr>
                <w:rFonts w:ascii="宋体" w:hAnsi="宋体" w:hint="eastAsia"/>
                <w:szCs w:val="24"/>
              </w:rPr>
              <w:t>,</w:t>
            </w:r>
          </w:p>
          <w:p w:rsidR="00480D21" w:rsidRDefault="00FD20DC">
            <w:pPr>
              <w:pStyle w:val="a0"/>
              <w:spacing w:line="240" w:lineRule="atLeast"/>
              <w:ind w:firstLine="0"/>
              <w:rPr>
                <w:rFonts w:ascii="宋体" w:hAnsi="宋体"/>
                <w:szCs w:val="24"/>
              </w:rPr>
            </w:pPr>
            <w:r>
              <w:rPr>
                <w:rFonts w:ascii="宋体" w:hAnsi="宋体" w:hint="eastAsia"/>
                <w:szCs w:val="24"/>
              </w:rPr>
              <w:t>3.</w:t>
            </w:r>
            <w:r>
              <w:rPr>
                <w:rFonts w:ascii="宋体" w:hAnsi="宋体" w:hint="eastAsia"/>
                <w:szCs w:val="24"/>
              </w:rPr>
              <w:t>具有色彩管理技术（自然色彩增益技术）。</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套</w:t>
            </w:r>
          </w:p>
        </w:tc>
        <w:tc>
          <w:tcPr>
            <w:tcW w:w="2388" w:type="dxa"/>
            <w:gridSpan w:val="2"/>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hint="eastAsia"/>
                <w:szCs w:val="24"/>
              </w:rPr>
              <w:t>因为场地</w:t>
            </w:r>
            <w:r>
              <w:rPr>
                <w:rFonts w:ascii="宋体" w:hAnsi="宋体" w:hint="eastAsia"/>
                <w:szCs w:val="24"/>
              </w:rPr>
              <w:t>限制</w:t>
            </w:r>
            <w:r>
              <w:rPr>
                <w:rFonts w:ascii="宋体" w:hAnsi="宋体" w:hint="eastAsia"/>
                <w:szCs w:val="24"/>
              </w:rPr>
              <w:t>，安装距离</w:t>
            </w:r>
            <w:r>
              <w:rPr>
                <w:rFonts w:ascii="宋体" w:hAnsi="宋体" w:hint="eastAsia"/>
                <w:szCs w:val="24"/>
              </w:rPr>
              <w:t>需</w:t>
            </w:r>
            <w:r>
              <w:rPr>
                <w:rFonts w:ascii="宋体" w:hAnsi="宋体" w:hint="eastAsia"/>
                <w:szCs w:val="24"/>
              </w:rPr>
              <w:t>控制在</w:t>
            </w:r>
            <w:r>
              <w:rPr>
                <w:rFonts w:ascii="宋体" w:hAnsi="宋体" w:hint="eastAsia"/>
                <w:szCs w:val="24"/>
              </w:rPr>
              <w:t>0.6</w:t>
            </w:r>
            <w:r>
              <w:rPr>
                <w:rFonts w:ascii="宋体" w:hAnsi="宋体" w:hint="eastAsia"/>
                <w:szCs w:val="24"/>
              </w:rPr>
              <w:t>米以内，投影仪尺寸要求</w:t>
            </w:r>
            <w:r>
              <w:rPr>
                <w:rFonts w:ascii="宋体" w:hAnsi="宋体" w:hint="eastAsia"/>
                <w:szCs w:val="24"/>
              </w:rPr>
              <w:t>120</w:t>
            </w:r>
            <w:r>
              <w:rPr>
                <w:rFonts w:ascii="宋体" w:hAnsi="宋体" w:hint="eastAsia"/>
                <w:szCs w:val="24"/>
              </w:rPr>
              <w:t>寸</w:t>
            </w:r>
            <w:r>
              <w:rPr>
                <w:rFonts w:ascii="宋体" w:hAnsi="宋体" w:hint="eastAsia"/>
                <w:szCs w:val="24"/>
              </w:rPr>
              <w:t>。</w:t>
            </w:r>
            <w:r>
              <w:rPr>
                <w:rFonts w:ascii="宋体" w:hAnsi="宋体" w:hint="eastAsia"/>
                <w:szCs w:val="24"/>
              </w:rPr>
              <w:t>提供厂家授权书、售后函、参数证明函</w:t>
            </w:r>
            <w:r>
              <w:rPr>
                <w:rFonts w:ascii="宋体" w:hAnsi="宋体" w:hint="eastAsia"/>
                <w:szCs w:val="24"/>
              </w:rPr>
              <w:t>及</w:t>
            </w:r>
            <w:r>
              <w:rPr>
                <w:rFonts w:ascii="宋体" w:hAnsi="宋体" w:hint="eastAsia"/>
                <w:szCs w:val="24"/>
              </w:rPr>
              <w:t>盖章的彩页资料</w:t>
            </w:r>
          </w:p>
        </w:tc>
      </w:tr>
      <w:tr w:rsidR="00480D21">
        <w:trPr>
          <w:trHeight w:val="486"/>
        </w:trPr>
        <w:tc>
          <w:tcPr>
            <w:tcW w:w="1225" w:type="dxa"/>
          </w:tcPr>
          <w:p w:rsidR="00480D21" w:rsidRDefault="00FD20DC">
            <w:pPr>
              <w:pStyle w:val="a0"/>
              <w:spacing w:line="200" w:lineRule="atLeast"/>
              <w:ind w:firstLine="0"/>
              <w:jc w:val="distribute"/>
              <w:rPr>
                <w:rFonts w:ascii="宋体" w:hAnsi="宋体"/>
                <w:szCs w:val="24"/>
              </w:rPr>
            </w:pPr>
            <w:r>
              <w:rPr>
                <w:rFonts w:ascii="宋体" w:hAnsi="宋体" w:hint="eastAsia"/>
                <w:szCs w:val="24"/>
              </w:rPr>
              <w:t>智能锁</w:t>
            </w:r>
          </w:p>
        </w:tc>
        <w:tc>
          <w:tcPr>
            <w:tcW w:w="5072" w:type="dxa"/>
            <w:tcBorders>
              <w:top w:val="nil"/>
              <w:left w:val="nil"/>
              <w:bottom w:val="single" w:sz="4" w:space="0" w:color="auto"/>
              <w:right w:val="single" w:sz="4" w:space="0" w:color="auto"/>
            </w:tcBorders>
            <w:vAlign w:val="center"/>
          </w:tcPr>
          <w:p w:rsidR="00480D21" w:rsidRDefault="00FD20DC">
            <w:pPr>
              <w:pStyle w:val="a0"/>
              <w:spacing w:line="200" w:lineRule="atLeast"/>
              <w:ind w:firstLine="0"/>
              <w:rPr>
                <w:rFonts w:ascii="宋体" w:hAnsi="宋体"/>
                <w:szCs w:val="24"/>
              </w:rPr>
            </w:pPr>
            <w:r>
              <w:rPr>
                <w:rFonts w:ascii="宋体" w:hAnsi="宋体" w:hint="eastAsia"/>
                <w:szCs w:val="24"/>
              </w:rPr>
              <w:t>1</w:t>
            </w:r>
            <w:r>
              <w:rPr>
                <w:rFonts w:ascii="宋体" w:hAnsi="宋体"/>
                <w:szCs w:val="24"/>
              </w:rPr>
              <w:t>.</w:t>
            </w:r>
            <w:r>
              <w:rPr>
                <w:rFonts w:ascii="宋体" w:hAnsi="宋体" w:hint="eastAsia"/>
                <w:szCs w:val="24"/>
              </w:rPr>
              <w:t>适用</w:t>
            </w:r>
            <w:r>
              <w:rPr>
                <w:rFonts w:ascii="宋体" w:hAnsi="宋体" w:hint="eastAsia"/>
                <w:szCs w:val="24"/>
              </w:rPr>
              <w:t>木</w:t>
            </w:r>
            <w:r>
              <w:rPr>
                <w:rFonts w:ascii="宋体" w:hAnsi="宋体" w:hint="eastAsia"/>
                <w:szCs w:val="24"/>
              </w:rPr>
              <w:t>门厚：</w:t>
            </w:r>
            <w:r>
              <w:rPr>
                <w:rFonts w:ascii="宋体" w:hAnsi="宋体" w:hint="eastAsia"/>
                <w:szCs w:val="24"/>
              </w:rPr>
              <w:t>40-110mm</w:t>
            </w:r>
          </w:p>
          <w:p w:rsidR="00480D21" w:rsidRDefault="00FD20DC">
            <w:pPr>
              <w:pStyle w:val="a0"/>
              <w:spacing w:line="200" w:lineRule="atLeast"/>
              <w:ind w:firstLine="0"/>
              <w:rPr>
                <w:rFonts w:ascii="宋体" w:hAnsi="宋体"/>
                <w:szCs w:val="24"/>
              </w:rPr>
            </w:pPr>
            <w:r>
              <w:rPr>
                <w:rFonts w:ascii="宋体" w:hAnsi="宋体" w:hint="eastAsia"/>
                <w:szCs w:val="24"/>
              </w:rPr>
              <w:t>2</w:t>
            </w:r>
            <w:r>
              <w:rPr>
                <w:rFonts w:ascii="宋体" w:hAnsi="宋体"/>
                <w:szCs w:val="24"/>
              </w:rPr>
              <w:t>.</w:t>
            </w:r>
            <w:r>
              <w:rPr>
                <w:rFonts w:ascii="宋体" w:hAnsi="宋体" w:hint="eastAsia"/>
                <w:szCs w:val="24"/>
              </w:rPr>
              <w:t>锁芯级别：</w:t>
            </w:r>
            <w:r>
              <w:rPr>
                <w:rFonts w:ascii="宋体" w:hAnsi="宋体" w:hint="eastAsia"/>
                <w:szCs w:val="24"/>
              </w:rPr>
              <w:t>C</w:t>
            </w:r>
            <w:r>
              <w:rPr>
                <w:rFonts w:ascii="宋体" w:hAnsi="宋体" w:hint="eastAsia"/>
                <w:szCs w:val="24"/>
              </w:rPr>
              <w:t>级真插芯</w:t>
            </w:r>
          </w:p>
          <w:p w:rsidR="00480D21" w:rsidRDefault="00FD20DC">
            <w:pPr>
              <w:pStyle w:val="a0"/>
              <w:spacing w:line="200" w:lineRule="atLeast"/>
              <w:ind w:firstLine="0"/>
              <w:rPr>
                <w:rFonts w:ascii="宋体" w:hAnsi="宋体"/>
                <w:szCs w:val="24"/>
              </w:rPr>
            </w:pPr>
            <w:r>
              <w:rPr>
                <w:rFonts w:ascii="宋体" w:hAnsi="宋体" w:hint="eastAsia"/>
                <w:szCs w:val="24"/>
              </w:rPr>
              <w:t>3</w:t>
            </w:r>
            <w:r>
              <w:rPr>
                <w:rFonts w:ascii="宋体" w:hAnsi="宋体"/>
                <w:szCs w:val="24"/>
              </w:rPr>
              <w:t>.</w:t>
            </w:r>
            <w:r>
              <w:rPr>
                <w:rFonts w:ascii="宋体" w:hAnsi="宋体" w:hint="eastAsia"/>
                <w:szCs w:val="24"/>
              </w:rPr>
              <w:t>电池：干电池</w:t>
            </w:r>
          </w:p>
          <w:p w:rsidR="00480D21" w:rsidRDefault="00FD20DC">
            <w:pPr>
              <w:pStyle w:val="a0"/>
              <w:spacing w:line="200" w:lineRule="atLeast"/>
              <w:ind w:firstLine="0"/>
              <w:rPr>
                <w:rFonts w:ascii="宋体" w:hAnsi="宋体"/>
                <w:szCs w:val="24"/>
              </w:rPr>
            </w:pPr>
            <w:r>
              <w:rPr>
                <w:rFonts w:ascii="宋体" w:hAnsi="宋体" w:hint="eastAsia"/>
                <w:szCs w:val="24"/>
              </w:rPr>
              <w:t>4</w:t>
            </w:r>
            <w:r>
              <w:rPr>
                <w:rFonts w:ascii="宋体" w:hAnsi="宋体"/>
                <w:szCs w:val="24"/>
              </w:rPr>
              <w:t>.</w:t>
            </w:r>
            <w:r>
              <w:rPr>
                <w:rFonts w:ascii="宋体" w:hAnsi="宋体" w:hint="eastAsia"/>
                <w:szCs w:val="24"/>
              </w:rPr>
              <w:t>开门方式：指纹、密码、卡、机械钥匙</w:t>
            </w:r>
          </w:p>
          <w:p w:rsidR="00480D21" w:rsidRDefault="00FD20DC">
            <w:pPr>
              <w:pStyle w:val="a0"/>
              <w:spacing w:line="200" w:lineRule="atLeast"/>
              <w:ind w:firstLine="0"/>
              <w:rPr>
                <w:rFonts w:ascii="宋体" w:hAnsi="宋体"/>
                <w:szCs w:val="24"/>
              </w:rPr>
            </w:pPr>
            <w:r>
              <w:rPr>
                <w:rFonts w:ascii="宋体" w:hAnsi="宋体" w:hint="eastAsia"/>
                <w:szCs w:val="24"/>
              </w:rPr>
              <w:t>5</w:t>
            </w:r>
            <w:r>
              <w:rPr>
                <w:rFonts w:ascii="宋体" w:hAnsi="宋体"/>
                <w:szCs w:val="24"/>
              </w:rPr>
              <w:t>.</w:t>
            </w:r>
            <w:r>
              <w:rPr>
                <w:rFonts w:ascii="宋体" w:hAnsi="宋体" w:hint="eastAsia"/>
                <w:szCs w:val="24"/>
              </w:rPr>
              <w:t>指纹容量：</w:t>
            </w:r>
            <w:r>
              <w:rPr>
                <w:rFonts w:ascii="宋体" w:hAnsi="宋体" w:hint="eastAsia"/>
                <w:szCs w:val="24"/>
              </w:rPr>
              <w:t>100</w:t>
            </w:r>
            <w:r>
              <w:rPr>
                <w:rFonts w:ascii="宋体" w:hAnsi="宋体" w:hint="eastAsia"/>
                <w:szCs w:val="24"/>
              </w:rPr>
              <w:t>枚</w:t>
            </w:r>
          </w:p>
          <w:p w:rsidR="00480D21" w:rsidRDefault="00FD20DC">
            <w:pPr>
              <w:pStyle w:val="a0"/>
              <w:spacing w:line="200" w:lineRule="atLeast"/>
              <w:ind w:firstLine="0"/>
              <w:rPr>
                <w:rFonts w:ascii="宋体" w:hAnsi="宋体"/>
                <w:szCs w:val="24"/>
              </w:rPr>
            </w:pPr>
            <w:r>
              <w:rPr>
                <w:rFonts w:ascii="宋体" w:hAnsi="宋体" w:hint="eastAsia"/>
                <w:szCs w:val="24"/>
              </w:rPr>
              <w:t>6</w:t>
            </w:r>
            <w:r>
              <w:rPr>
                <w:rFonts w:ascii="宋体" w:hAnsi="宋体"/>
                <w:szCs w:val="24"/>
              </w:rPr>
              <w:t>.</w:t>
            </w:r>
            <w:r>
              <w:rPr>
                <w:rFonts w:ascii="宋体" w:hAnsi="宋体" w:hint="eastAsia"/>
                <w:szCs w:val="24"/>
              </w:rPr>
              <w:t>密码容量：</w:t>
            </w:r>
            <w:r>
              <w:rPr>
                <w:rFonts w:ascii="宋体" w:hAnsi="宋体" w:hint="eastAsia"/>
                <w:szCs w:val="24"/>
              </w:rPr>
              <w:t>25</w:t>
            </w:r>
            <w:r>
              <w:rPr>
                <w:rFonts w:ascii="宋体" w:hAnsi="宋体" w:hint="eastAsia"/>
                <w:szCs w:val="24"/>
              </w:rPr>
              <w:t>组</w:t>
            </w:r>
          </w:p>
          <w:p w:rsidR="00480D21" w:rsidRDefault="00FD20DC">
            <w:pPr>
              <w:pStyle w:val="a0"/>
              <w:spacing w:line="200" w:lineRule="atLeast"/>
              <w:ind w:firstLine="0"/>
              <w:rPr>
                <w:rFonts w:ascii="宋体" w:hAnsi="宋体"/>
                <w:szCs w:val="24"/>
              </w:rPr>
            </w:pPr>
            <w:r>
              <w:rPr>
                <w:rFonts w:ascii="宋体" w:hAnsi="宋体" w:hint="eastAsia"/>
                <w:szCs w:val="24"/>
              </w:rPr>
              <w:t>7</w:t>
            </w:r>
            <w:r>
              <w:rPr>
                <w:rFonts w:ascii="宋体" w:hAnsi="宋体"/>
                <w:szCs w:val="24"/>
              </w:rPr>
              <w:t>.</w:t>
            </w:r>
            <w:r>
              <w:rPr>
                <w:rFonts w:ascii="宋体" w:hAnsi="宋体" w:hint="eastAsia"/>
                <w:szCs w:val="24"/>
              </w:rPr>
              <w:t>感应卡容量：</w:t>
            </w:r>
            <w:r>
              <w:rPr>
                <w:rFonts w:ascii="宋体" w:hAnsi="宋体" w:hint="eastAsia"/>
                <w:szCs w:val="24"/>
              </w:rPr>
              <w:t>100</w:t>
            </w:r>
            <w:r>
              <w:rPr>
                <w:rFonts w:ascii="宋体" w:hAnsi="宋体" w:hint="eastAsia"/>
                <w:szCs w:val="24"/>
              </w:rPr>
              <w:t>张</w:t>
            </w:r>
          </w:p>
          <w:p w:rsidR="00480D21" w:rsidRDefault="00FD20DC">
            <w:pPr>
              <w:pStyle w:val="a0"/>
              <w:spacing w:line="200" w:lineRule="atLeast"/>
              <w:ind w:firstLine="0"/>
              <w:rPr>
                <w:rFonts w:ascii="宋体" w:hAnsi="宋体"/>
                <w:szCs w:val="24"/>
              </w:rPr>
            </w:pPr>
            <w:r>
              <w:rPr>
                <w:rFonts w:ascii="宋体" w:hAnsi="宋体" w:hint="eastAsia"/>
                <w:szCs w:val="24"/>
              </w:rPr>
              <w:t>8</w:t>
            </w:r>
            <w:r>
              <w:rPr>
                <w:rFonts w:ascii="宋体" w:hAnsi="宋体"/>
                <w:szCs w:val="24"/>
              </w:rPr>
              <w:t>.</w:t>
            </w:r>
            <w:r>
              <w:rPr>
                <w:rFonts w:ascii="宋体" w:hAnsi="宋体" w:hint="eastAsia"/>
                <w:szCs w:val="24"/>
              </w:rPr>
              <w:t>指纹头：半导体</w:t>
            </w:r>
          </w:p>
          <w:p w:rsidR="00480D21" w:rsidRDefault="00FD20DC">
            <w:pPr>
              <w:pStyle w:val="a0"/>
              <w:spacing w:line="200" w:lineRule="atLeast"/>
              <w:ind w:firstLine="0"/>
              <w:rPr>
                <w:rFonts w:ascii="宋体" w:hAnsi="宋体"/>
                <w:szCs w:val="24"/>
              </w:rPr>
            </w:pPr>
            <w:r>
              <w:rPr>
                <w:rFonts w:ascii="宋体" w:hAnsi="宋体" w:hint="eastAsia"/>
                <w:szCs w:val="24"/>
              </w:rPr>
              <w:t>9</w:t>
            </w:r>
            <w:r>
              <w:rPr>
                <w:rFonts w:ascii="宋体" w:hAnsi="宋体"/>
                <w:szCs w:val="24"/>
              </w:rPr>
              <w:t>.</w:t>
            </w:r>
            <w:r>
              <w:rPr>
                <w:rFonts w:ascii="宋体" w:hAnsi="宋体" w:hint="eastAsia"/>
                <w:szCs w:val="24"/>
              </w:rPr>
              <w:t>应急供电：</w:t>
            </w:r>
            <w:r>
              <w:rPr>
                <w:rFonts w:ascii="宋体" w:hAnsi="宋体" w:hint="eastAsia"/>
                <w:szCs w:val="24"/>
              </w:rPr>
              <w:t>Micro USB</w:t>
            </w:r>
            <w:r>
              <w:rPr>
                <w:rFonts w:ascii="宋体" w:hAnsi="宋体" w:hint="eastAsia"/>
                <w:szCs w:val="24"/>
              </w:rPr>
              <w:tab/>
            </w:r>
          </w:p>
          <w:p w:rsidR="00480D21" w:rsidRDefault="00FD20DC">
            <w:pPr>
              <w:pStyle w:val="a0"/>
              <w:spacing w:line="200" w:lineRule="atLeast"/>
              <w:ind w:firstLine="0"/>
              <w:rPr>
                <w:rFonts w:ascii="宋体" w:hAnsi="宋体"/>
                <w:szCs w:val="24"/>
              </w:rPr>
            </w:pPr>
            <w:r>
              <w:rPr>
                <w:rFonts w:ascii="宋体" w:hAnsi="宋体"/>
                <w:szCs w:val="24"/>
              </w:rPr>
              <w:t>1</w:t>
            </w:r>
            <w:r>
              <w:rPr>
                <w:rFonts w:ascii="宋体" w:hAnsi="宋体" w:hint="eastAsia"/>
                <w:szCs w:val="24"/>
              </w:rPr>
              <w:t>0</w:t>
            </w:r>
            <w:r>
              <w:rPr>
                <w:rFonts w:ascii="宋体" w:hAnsi="宋体"/>
                <w:szCs w:val="24"/>
              </w:rPr>
              <w:t>.</w:t>
            </w:r>
            <w:r>
              <w:rPr>
                <w:rFonts w:ascii="宋体" w:hAnsi="宋体" w:hint="eastAsia"/>
                <w:szCs w:val="24"/>
              </w:rPr>
              <w:t>核心参数：</w:t>
            </w:r>
            <w:r>
              <w:rPr>
                <w:rFonts w:ascii="宋体" w:hAnsi="宋体" w:hint="eastAsia"/>
                <w:szCs w:val="24"/>
              </w:rPr>
              <w:t>360</w:t>
            </w:r>
            <w:r>
              <w:rPr>
                <w:rFonts w:ascii="宋体" w:hAnsi="宋体" w:hint="eastAsia"/>
                <w:szCs w:val="24"/>
              </w:rPr>
              <w:t>°立体识别匹配，</w:t>
            </w:r>
            <w:r>
              <w:rPr>
                <w:rFonts w:ascii="宋体" w:hAnsi="宋体" w:hint="eastAsia"/>
                <w:szCs w:val="24"/>
              </w:rPr>
              <w:t>可识别</w:t>
            </w:r>
            <w:r>
              <w:rPr>
                <w:rFonts w:ascii="宋体" w:hAnsi="宋体" w:hint="eastAsia"/>
                <w:szCs w:val="24"/>
              </w:rPr>
              <w:t>假指纹。</w:t>
            </w:r>
          </w:p>
          <w:p w:rsidR="00480D21" w:rsidRDefault="00FD20DC">
            <w:pPr>
              <w:pStyle w:val="a0"/>
              <w:spacing w:line="200" w:lineRule="atLeast"/>
              <w:ind w:firstLine="0"/>
              <w:rPr>
                <w:rFonts w:ascii="宋体" w:hAnsi="宋体"/>
                <w:szCs w:val="24"/>
              </w:rPr>
            </w:pPr>
            <w:r>
              <w:rPr>
                <w:rFonts w:ascii="宋体" w:hAnsi="宋体" w:hint="eastAsia"/>
                <w:szCs w:val="24"/>
              </w:rPr>
              <w:t>安全设置：防试开锁定</w:t>
            </w:r>
            <w:r>
              <w:rPr>
                <w:rFonts w:ascii="宋体" w:hAnsi="宋体" w:hint="eastAsia"/>
                <w:szCs w:val="24"/>
              </w:rPr>
              <w:t>/</w:t>
            </w:r>
            <w:r>
              <w:rPr>
                <w:rFonts w:ascii="宋体" w:hAnsi="宋体" w:hint="eastAsia"/>
                <w:szCs w:val="24"/>
              </w:rPr>
              <w:t>防小黑盒</w:t>
            </w:r>
            <w:r>
              <w:rPr>
                <w:rFonts w:ascii="宋体" w:hAnsi="宋体" w:hint="eastAsia"/>
                <w:szCs w:val="24"/>
              </w:rPr>
              <w:t>/</w:t>
            </w:r>
            <w:r>
              <w:rPr>
                <w:rFonts w:ascii="宋体" w:hAnsi="宋体"/>
                <w:szCs w:val="24"/>
              </w:rPr>
              <w:t>/</w:t>
            </w:r>
            <w:r>
              <w:rPr>
                <w:rFonts w:ascii="宋体" w:hAnsi="宋体" w:hint="eastAsia"/>
                <w:szCs w:val="24"/>
              </w:rPr>
              <w:t>安全芯片防护</w:t>
            </w:r>
            <w:r>
              <w:rPr>
                <w:rFonts w:ascii="宋体" w:hAnsi="宋体"/>
                <w:szCs w:val="24"/>
              </w:rPr>
              <w:t>/</w:t>
            </w:r>
            <w:r>
              <w:rPr>
                <w:rFonts w:ascii="宋体" w:hAnsi="宋体" w:hint="eastAsia"/>
                <w:szCs w:val="24"/>
              </w:rPr>
              <w:t>防撬报警</w:t>
            </w:r>
            <w:r>
              <w:rPr>
                <w:rFonts w:ascii="宋体" w:hAnsi="宋体" w:hint="eastAsia"/>
                <w:szCs w:val="24"/>
              </w:rPr>
              <w:t>/</w:t>
            </w:r>
            <w:r>
              <w:rPr>
                <w:rFonts w:ascii="宋体" w:hAnsi="宋体" w:hint="eastAsia"/>
                <w:szCs w:val="24"/>
              </w:rPr>
              <w:tab/>
            </w:r>
            <w:r>
              <w:rPr>
                <w:rFonts w:ascii="宋体" w:hAnsi="宋体" w:hint="eastAsia"/>
                <w:szCs w:val="24"/>
              </w:rPr>
              <w:t>高系统安全性</w:t>
            </w:r>
            <w:r>
              <w:rPr>
                <w:rFonts w:ascii="宋体" w:hAnsi="宋体" w:hint="eastAsia"/>
                <w:szCs w:val="24"/>
              </w:rPr>
              <w:t>/</w:t>
            </w:r>
            <w:r>
              <w:rPr>
                <w:rFonts w:ascii="宋体" w:hAnsi="宋体" w:hint="eastAsia"/>
                <w:szCs w:val="24"/>
              </w:rPr>
              <w:t>抗电磁</w:t>
            </w:r>
            <w:r>
              <w:rPr>
                <w:rFonts w:ascii="宋体" w:hAnsi="宋体"/>
                <w:szCs w:val="24"/>
              </w:rPr>
              <w:t>/</w:t>
            </w:r>
            <w:r>
              <w:rPr>
                <w:rFonts w:ascii="宋体" w:hAnsi="宋体" w:hint="eastAsia"/>
                <w:szCs w:val="24"/>
              </w:rPr>
              <w:t>国密算法的安全芯片</w:t>
            </w:r>
          </w:p>
          <w:p w:rsidR="00480D21" w:rsidRDefault="00FD20DC">
            <w:pPr>
              <w:pStyle w:val="a0"/>
              <w:spacing w:line="200" w:lineRule="atLeast"/>
              <w:ind w:firstLine="0"/>
              <w:rPr>
                <w:rFonts w:ascii="宋体" w:hAnsi="宋体"/>
                <w:szCs w:val="24"/>
              </w:rPr>
            </w:pPr>
            <w:r>
              <w:rPr>
                <w:rFonts w:ascii="宋体" w:hAnsi="宋体" w:hint="eastAsia"/>
                <w:szCs w:val="24"/>
              </w:rPr>
              <w:t>如</w:t>
            </w:r>
            <w:r>
              <w:rPr>
                <w:rFonts w:ascii="宋体" w:hAnsi="宋体" w:hint="eastAsia"/>
                <w:szCs w:val="24"/>
              </w:rPr>
              <w:t>连续</w:t>
            </w:r>
            <w:r>
              <w:rPr>
                <w:rFonts w:ascii="宋体" w:hAnsi="宋体" w:hint="eastAsia"/>
                <w:szCs w:val="24"/>
              </w:rPr>
              <w:t>识别</w:t>
            </w:r>
            <w:r>
              <w:rPr>
                <w:rFonts w:ascii="宋体" w:hAnsi="宋体" w:hint="eastAsia"/>
                <w:szCs w:val="24"/>
              </w:rPr>
              <w:t>失败，系统</w:t>
            </w:r>
            <w:r>
              <w:rPr>
                <w:rFonts w:ascii="宋体" w:hAnsi="宋体" w:hint="eastAsia"/>
                <w:szCs w:val="24"/>
              </w:rPr>
              <w:t>具有锁定及报警装置。</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r>
              <w:rPr>
                <w:rFonts w:ascii="宋体" w:hAnsi="宋体" w:cs="方正仿宋_GBK"/>
                <w:color w:val="000000"/>
                <w:kern w:val="0"/>
                <w:sz w:val="24"/>
                <w:szCs w:val="24"/>
              </w:rPr>
              <w:t>3</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套</w:t>
            </w:r>
          </w:p>
        </w:tc>
        <w:tc>
          <w:tcPr>
            <w:tcW w:w="2388" w:type="dxa"/>
            <w:gridSpan w:val="2"/>
            <w:tcBorders>
              <w:top w:val="nil"/>
              <w:left w:val="nil"/>
              <w:bottom w:val="single" w:sz="4" w:space="0" w:color="auto"/>
              <w:right w:val="single" w:sz="4" w:space="0" w:color="auto"/>
            </w:tcBorders>
            <w:vAlign w:val="center"/>
          </w:tcPr>
          <w:p w:rsidR="00480D21" w:rsidRDefault="00FD20DC">
            <w:pPr>
              <w:widowControl/>
              <w:spacing w:line="360" w:lineRule="auto"/>
              <w:jc w:val="center"/>
              <w:textAlignment w:val="center"/>
              <w:rPr>
                <w:rFonts w:ascii="宋体" w:hAnsi="宋体" w:cs="方正仿宋_GBK"/>
                <w:color w:val="000000"/>
                <w:kern w:val="0"/>
                <w:sz w:val="24"/>
                <w:szCs w:val="24"/>
              </w:rPr>
            </w:pPr>
            <w:r>
              <w:rPr>
                <w:rFonts w:ascii="宋体" w:hAnsi="宋体" w:hint="eastAsia"/>
                <w:sz w:val="24"/>
                <w:szCs w:val="24"/>
              </w:rPr>
              <w:t>提供检测报告（原件备查）</w:t>
            </w:r>
          </w:p>
        </w:tc>
      </w:tr>
      <w:tr w:rsidR="00480D21">
        <w:trPr>
          <w:trHeight w:val="275"/>
        </w:trPr>
        <w:tc>
          <w:tcPr>
            <w:tcW w:w="1225" w:type="dxa"/>
          </w:tcPr>
          <w:p w:rsidR="00480D21" w:rsidRDefault="00FD20DC">
            <w:pPr>
              <w:pStyle w:val="a0"/>
              <w:spacing w:line="200" w:lineRule="atLeast"/>
              <w:ind w:firstLineChars="100" w:firstLine="240"/>
              <w:rPr>
                <w:rFonts w:ascii="宋体" w:hAnsi="宋体"/>
                <w:szCs w:val="24"/>
              </w:rPr>
            </w:pPr>
            <w:r>
              <w:rPr>
                <w:rFonts w:ascii="宋体" w:hAnsi="宋体" w:hint="eastAsia"/>
                <w:szCs w:val="24"/>
              </w:rPr>
              <w:t>辅</w:t>
            </w:r>
            <w:r>
              <w:rPr>
                <w:rFonts w:ascii="宋体" w:hAnsi="宋体" w:hint="eastAsia"/>
                <w:szCs w:val="24"/>
              </w:rPr>
              <w:t xml:space="preserve"> </w:t>
            </w:r>
            <w:r>
              <w:rPr>
                <w:rFonts w:ascii="宋体" w:hAnsi="宋体" w:hint="eastAsia"/>
                <w:szCs w:val="24"/>
              </w:rPr>
              <w:t>材</w:t>
            </w:r>
          </w:p>
        </w:tc>
        <w:tc>
          <w:tcPr>
            <w:tcW w:w="5072" w:type="dxa"/>
            <w:tcBorders>
              <w:top w:val="nil"/>
              <w:left w:val="nil"/>
              <w:bottom w:val="single" w:sz="4" w:space="0" w:color="auto"/>
              <w:right w:val="single" w:sz="4" w:space="0" w:color="auto"/>
            </w:tcBorders>
            <w:vAlign w:val="center"/>
          </w:tcPr>
          <w:p w:rsidR="00480D21" w:rsidRDefault="00FD20DC">
            <w:pPr>
              <w:pStyle w:val="a0"/>
              <w:spacing w:line="200" w:lineRule="atLeast"/>
              <w:ind w:firstLine="0"/>
              <w:rPr>
                <w:rFonts w:ascii="宋体" w:hAnsi="宋体"/>
                <w:szCs w:val="24"/>
              </w:rPr>
            </w:pPr>
            <w:r>
              <w:rPr>
                <w:rFonts w:ascii="宋体" w:hAnsi="宋体" w:hint="eastAsia"/>
                <w:szCs w:val="24"/>
              </w:rPr>
              <w:t>含定制画框幕布等</w:t>
            </w:r>
          </w:p>
        </w:tc>
        <w:tc>
          <w:tcPr>
            <w:tcW w:w="770" w:type="dxa"/>
            <w:tcBorders>
              <w:top w:val="nil"/>
              <w:left w:val="nil"/>
              <w:bottom w:val="single" w:sz="4" w:space="0" w:color="auto"/>
              <w:right w:val="single" w:sz="4" w:space="0" w:color="auto"/>
            </w:tcBorders>
            <w:vAlign w:val="center"/>
          </w:tcPr>
          <w:p w:rsidR="00480D21" w:rsidRDefault="00FD20DC">
            <w:pPr>
              <w:widowControl/>
              <w:spacing w:line="360" w:lineRule="auto"/>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1</w:t>
            </w:r>
          </w:p>
        </w:tc>
        <w:tc>
          <w:tcPr>
            <w:tcW w:w="869" w:type="dxa"/>
            <w:tcBorders>
              <w:top w:val="nil"/>
              <w:left w:val="nil"/>
              <w:bottom w:val="single" w:sz="4" w:space="0" w:color="auto"/>
              <w:right w:val="single" w:sz="4" w:space="0" w:color="auto"/>
            </w:tcBorders>
            <w:vAlign w:val="center"/>
          </w:tcPr>
          <w:p w:rsidR="00480D21" w:rsidRDefault="00FD20DC">
            <w:pPr>
              <w:widowControl/>
              <w:spacing w:line="360" w:lineRule="auto"/>
              <w:textAlignment w:val="center"/>
              <w:rPr>
                <w:rFonts w:ascii="宋体" w:hAnsi="宋体" w:cs="方正仿宋_GBK"/>
                <w:color w:val="000000"/>
                <w:kern w:val="0"/>
                <w:sz w:val="24"/>
                <w:szCs w:val="24"/>
              </w:rPr>
            </w:pPr>
            <w:r>
              <w:rPr>
                <w:rFonts w:ascii="宋体" w:hAnsi="宋体" w:cs="方正仿宋_GBK" w:hint="eastAsia"/>
                <w:color w:val="000000"/>
                <w:kern w:val="0"/>
                <w:sz w:val="24"/>
                <w:szCs w:val="24"/>
              </w:rPr>
              <w:t>批</w:t>
            </w:r>
          </w:p>
        </w:tc>
        <w:tc>
          <w:tcPr>
            <w:tcW w:w="2388" w:type="dxa"/>
            <w:gridSpan w:val="2"/>
            <w:tcBorders>
              <w:top w:val="nil"/>
              <w:left w:val="nil"/>
              <w:bottom w:val="single" w:sz="4" w:space="0" w:color="auto"/>
              <w:right w:val="single" w:sz="4" w:space="0" w:color="auto"/>
            </w:tcBorders>
            <w:vAlign w:val="center"/>
          </w:tcPr>
          <w:p w:rsidR="00480D21" w:rsidRDefault="00480D21">
            <w:pPr>
              <w:widowControl/>
              <w:spacing w:line="360" w:lineRule="auto"/>
              <w:textAlignment w:val="center"/>
              <w:rPr>
                <w:rFonts w:ascii="宋体" w:hAnsi="宋体" w:cs="方正仿宋_GBK"/>
                <w:color w:val="000000"/>
                <w:kern w:val="0"/>
                <w:sz w:val="24"/>
                <w:szCs w:val="24"/>
              </w:rPr>
            </w:pPr>
          </w:p>
        </w:tc>
      </w:tr>
      <w:tr w:rsidR="00480D21">
        <w:trPr>
          <w:gridAfter w:val="1"/>
          <w:wAfter w:w="37" w:type="dxa"/>
          <w:trHeight w:val="819"/>
        </w:trPr>
        <w:tc>
          <w:tcPr>
            <w:tcW w:w="10287" w:type="dxa"/>
            <w:gridSpan w:val="5"/>
          </w:tcPr>
          <w:p w:rsidR="00480D21" w:rsidRDefault="00FD20DC">
            <w:pPr>
              <w:snapToGrid w:val="0"/>
              <w:spacing w:line="360" w:lineRule="auto"/>
              <w:rPr>
                <w:rFonts w:ascii="黑体" w:eastAsia="黑体" w:hAnsi="黑体" w:cs="微软雅黑"/>
                <w:b/>
                <w:color w:val="000000" w:themeColor="text1"/>
                <w:kern w:val="0"/>
                <w:szCs w:val="28"/>
              </w:rPr>
            </w:pPr>
            <w:r>
              <w:rPr>
                <w:rFonts w:ascii="宋体" w:hAnsi="宋体" w:hint="eastAsia"/>
                <w:sz w:val="24"/>
                <w:szCs w:val="24"/>
              </w:rPr>
              <w:t>备注：在签合同前采购人有权对本次采购设备进行检验，中标人应提供样品配合采购人检验。若无法满足本次招标要求，虚假应标。中标人须承担废标的相关一切责任。</w:t>
            </w:r>
          </w:p>
        </w:tc>
      </w:tr>
    </w:tbl>
    <w:p w:rsidR="00480D21" w:rsidRDefault="00480D21">
      <w:pPr>
        <w:rPr>
          <w:rFonts w:eastAsia="仿宋_GB2312"/>
        </w:rPr>
      </w:pPr>
    </w:p>
    <w:p w:rsidR="00480D21" w:rsidRDefault="00FD20DC">
      <w:pPr>
        <w:snapToGrid w:val="0"/>
        <w:ind w:firstLineChars="200" w:firstLine="482"/>
        <w:rPr>
          <w:rFonts w:ascii="宋体" w:hAnsi="宋体" w:cs="宋体"/>
          <w:sz w:val="24"/>
          <w:szCs w:val="24"/>
        </w:rPr>
      </w:pPr>
      <w:r>
        <w:rPr>
          <w:rFonts w:ascii="宋体" w:hAnsi="宋体" w:cs="宋体" w:hint="eastAsia"/>
          <w:b/>
          <w:bCs/>
          <w:sz w:val="24"/>
          <w:szCs w:val="24"/>
        </w:rPr>
        <w:t>四</w:t>
      </w:r>
      <w:r>
        <w:rPr>
          <w:rFonts w:ascii="宋体" w:hAnsi="宋体" w:cs="宋体" w:hint="eastAsia"/>
          <w:b/>
          <w:bCs/>
          <w:sz w:val="24"/>
          <w:szCs w:val="24"/>
        </w:rPr>
        <w:t>、报价要求</w:t>
      </w:r>
      <w:bookmarkStart w:id="19" w:name="_Toc15148"/>
      <w:bookmarkStart w:id="20" w:name="_Toc483557553"/>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采购人在符合审查的供应商中，手动确认报价最低的成为成交供应商。</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报价为一次性报价，投标报价包括生产产品的原材料、运输费、安装、售后服务费、税费、搬运、支架费等一切其它费用（交钥匙工程）。</w:t>
      </w:r>
    </w:p>
    <w:p w:rsidR="00480D21" w:rsidRDefault="00FD20DC">
      <w:pPr>
        <w:pStyle w:val="Default"/>
        <w:ind w:firstLineChars="200" w:firstLine="480"/>
        <w:rPr>
          <w:rFonts w:hAnsi="宋体" w:cs="宋体"/>
          <w:strike/>
          <w:color w:val="auto"/>
          <w:szCs w:val="24"/>
        </w:rPr>
      </w:pPr>
      <w:r>
        <w:rPr>
          <w:rFonts w:hAnsi="宋体" w:cs="宋体" w:hint="eastAsia"/>
          <w:color w:val="auto"/>
          <w:kern w:val="2"/>
          <w:szCs w:val="24"/>
        </w:rPr>
        <w:t>如出现相同最低价供应商，则按照供应商专业资质和人员情况由采购人自行选择成交供应商。</w:t>
      </w:r>
    </w:p>
    <w:p w:rsidR="00480D21" w:rsidRDefault="00FD20DC">
      <w:pPr>
        <w:pStyle w:val="3"/>
        <w:spacing w:before="0" w:after="0" w:line="360" w:lineRule="auto"/>
        <w:ind w:firstLineChars="200" w:firstLine="482"/>
        <w:rPr>
          <w:rFonts w:ascii="宋体" w:hAnsi="宋体" w:cs="宋体"/>
          <w:bCs/>
          <w:sz w:val="24"/>
          <w:szCs w:val="24"/>
        </w:rPr>
      </w:pPr>
      <w:r>
        <w:rPr>
          <w:rFonts w:ascii="宋体" w:hAnsi="宋体" w:cs="宋体" w:hint="eastAsia"/>
          <w:bCs/>
          <w:sz w:val="24"/>
          <w:szCs w:val="24"/>
        </w:rPr>
        <w:t>五、成交规则</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本项目评标采取“最低评标价法”。最低评标价法是指投标文件满足采购文件全部实</w:t>
      </w:r>
      <w:r>
        <w:rPr>
          <w:rFonts w:ascii="宋体" w:hAnsi="宋体" w:cs="宋体" w:hint="eastAsia"/>
          <w:sz w:val="24"/>
          <w:szCs w:val="24"/>
        </w:rPr>
        <w:lastRenderedPageBreak/>
        <w:t>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rsidR="00480D21" w:rsidRDefault="00FD20DC">
      <w:pPr>
        <w:pStyle w:val="3"/>
        <w:spacing w:before="0" w:after="0" w:line="360" w:lineRule="auto"/>
        <w:ind w:firstLineChars="200" w:firstLine="482"/>
        <w:rPr>
          <w:rFonts w:ascii="宋体" w:hAnsi="宋体" w:cs="宋体"/>
          <w:bCs/>
          <w:sz w:val="24"/>
          <w:szCs w:val="24"/>
        </w:rPr>
      </w:pPr>
      <w:r>
        <w:rPr>
          <w:rFonts w:ascii="宋体" w:hAnsi="宋体" w:cs="宋体" w:hint="eastAsia"/>
          <w:bCs/>
          <w:sz w:val="24"/>
          <w:szCs w:val="24"/>
        </w:rPr>
        <w:t>六</w:t>
      </w:r>
      <w:r>
        <w:rPr>
          <w:rFonts w:ascii="宋体" w:hAnsi="宋体" w:cs="宋体" w:hint="eastAsia"/>
          <w:bCs/>
          <w:sz w:val="24"/>
          <w:szCs w:val="24"/>
        </w:rPr>
        <w:t>、交货</w:t>
      </w:r>
      <w:r>
        <w:rPr>
          <w:rFonts w:ascii="宋体" w:hAnsi="宋体" w:cs="宋体" w:hint="eastAsia"/>
          <w:bCs/>
          <w:sz w:val="24"/>
          <w:szCs w:val="24"/>
        </w:rPr>
        <w:t>方式、</w:t>
      </w:r>
      <w:r>
        <w:rPr>
          <w:rFonts w:ascii="宋体" w:hAnsi="宋体" w:cs="宋体" w:hint="eastAsia"/>
          <w:bCs/>
          <w:sz w:val="24"/>
          <w:szCs w:val="24"/>
        </w:rPr>
        <w:t>期限及地点</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（一）交货方式</w:t>
      </w:r>
    </w:p>
    <w:p w:rsidR="00480D21" w:rsidRDefault="00FD20DC">
      <w:pPr>
        <w:snapToGrid w:val="0"/>
        <w:ind w:firstLineChars="300" w:firstLine="7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货物到达现场后，成交供应商应在使用单位人员在场情况下当面开箱，共同清点、检查外观，作出开箱记录，双方签字确认。</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成交供应商应保证货物到达采购人所在地完好无损，如有缺漏、损坏，由供应商负责调换、补齐或赔偿。</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成交供应商应提供完备的技术资料、装箱单和合格证等，并派遣专业技术人员进行现场指导。验收合格条件如下：</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产品技术参数与采购合同一致，性能指标达到规定的标准。</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货物技术资料、装箱单、合格证等资料齐全。</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在规定时间内完成交货并验收，并经采购人确认。</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产品在用户掌握使用技术要领，使用符合要求后，才作为最终验收。</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二</w:t>
      </w:r>
      <w:r>
        <w:rPr>
          <w:rFonts w:ascii="宋体" w:hAnsi="宋体" w:cs="宋体" w:hint="eastAsia"/>
          <w:sz w:val="24"/>
          <w:szCs w:val="24"/>
        </w:rPr>
        <w:t>）交货时间</w:t>
      </w:r>
    </w:p>
    <w:p w:rsidR="00480D21" w:rsidRDefault="00FD20DC">
      <w:pPr>
        <w:pStyle w:val="3"/>
        <w:spacing w:before="0" w:after="0" w:line="360" w:lineRule="auto"/>
        <w:ind w:firstLineChars="200" w:firstLine="480"/>
        <w:rPr>
          <w:rFonts w:ascii="黑体" w:eastAsia="黑体" w:hAnsi="黑体" w:cs="黑体"/>
          <w:szCs w:val="32"/>
        </w:rPr>
      </w:pPr>
      <w:r>
        <w:rPr>
          <w:rFonts w:ascii="宋体" w:hAnsi="宋体" w:cs="宋体" w:hint="eastAsia"/>
          <w:b w:val="0"/>
          <w:sz w:val="24"/>
          <w:szCs w:val="24"/>
        </w:rPr>
        <w:t>自合同签订之日起</w:t>
      </w:r>
      <w:r>
        <w:rPr>
          <w:rFonts w:ascii="宋体" w:hAnsi="宋体" w:cs="宋体" w:hint="eastAsia"/>
          <w:b w:val="0"/>
          <w:sz w:val="24"/>
          <w:szCs w:val="24"/>
        </w:rPr>
        <w:t>5</w:t>
      </w:r>
      <w:r>
        <w:rPr>
          <w:rFonts w:ascii="宋体" w:hAnsi="宋体" w:cs="宋体" w:hint="eastAsia"/>
          <w:b w:val="0"/>
          <w:sz w:val="24"/>
          <w:szCs w:val="24"/>
        </w:rPr>
        <w:t>个日历天内。</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三</w:t>
      </w:r>
      <w:r>
        <w:rPr>
          <w:rFonts w:ascii="宋体" w:hAnsi="宋体" w:cs="宋体" w:hint="eastAsia"/>
          <w:sz w:val="24"/>
          <w:szCs w:val="24"/>
        </w:rPr>
        <w:t>）交货地点</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重庆市大渡口区医疗局保障局。</w:t>
      </w:r>
    </w:p>
    <w:p w:rsidR="00480D21" w:rsidRDefault="00480D21">
      <w:pPr>
        <w:pStyle w:val="1"/>
        <w:rPr>
          <w:sz w:val="21"/>
        </w:rPr>
      </w:pPr>
    </w:p>
    <w:p w:rsidR="00480D21" w:rsidRDefault="00FD20DC">
      <w:pPr>
        <w:pStyle w:val="3"/>
        <w:spacing w:before="0" w:after="0" w:line="360" w:lineRule="auto"/>
        <w:ind w:firstLineChars="200" w:firstLine="482"/>
        <w:rPr>
          <w:rFonts w:ascii="宋体" w:hAnsi="宋体" w:cs="宋体"/>
          <w:bCs/>
          <w:sz w:val="24"/>
          <w:szCs w:val="24"/>
        </w:rPr>
      </w:pPr>
      <w:r>
        <w:rPr>
          <w:rFonts w:ascii="宋体" w:hAnsi="宋体" w:cs="宋体" w:hint="eastAsia"/>
          <w:bCs/>
          <w:sz w:val="24"/>
          <w:szCs w:val="24"/>
        </w:rPr>
        <w:t>七、质量保证及售后服务要求</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（一）供应商所供产品名称、规格、数量、质量要求、生产企业与询价文件要求相符。</w:t>
      </w:r>
      <w:r>
        <w:rPr>
          <w:rFonts w:ascii="宋体" w:hAnsi="宋体" w:cs="宋体" w:hint="eastAsia"/>
          <w:sz w:val="24"/>
          <w:szCs w:val="24"/>
        </w:rPr>
        <w:t xml:space="preserve"> </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（二）自验收之日起，产品质量保证期五年。</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（三）产品属于国家规定“三包”范围的，其产品质量保证期不得低于“三包”规定。</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（四）成交供应商须免费提供现场技术培训与技术支持。</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（五）售后服务内容</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供应商和制造商在质量保证期内应当为采购人提供以下技术支</w:t>
      </w:r>
      <w:r>
        <w:rPr>
          <w:rFonts w:ascii="宋体" w:hAnsi="宋体" w:cs="宋体" w:hint="eastAsia"/>
          <w:sz w:val="24"/>
          <w:szCs w:val="24"/>
        </w:rPr>
        <w:t>持服务：</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质量保证期内服务要求</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）电话咨询</w:t>
      </w:r>
      <w:r>
        <w:rPr>
          <w:rFonts w:ascii="宋体" w:hAnsi="宋体" w:cs="宋体" w:hint="eastAsia"/>
          <w:sz w:val="24"/>
          <w:szCs w:val="24"/>
        </w:rPr>
        <w:t>：</w:t>
      </w:r>
      <w:r>
        <w:rPr>
          <w:rFonts w:ascii="宋体" w:hAnsi="宋体" w:cs="宋体" w:hint="eastAsia"/>
          <w:sz w:val="24"/>
          <w:szCs w:val="24"/>
        </w:rPr>
        <w:t>成交供应商和制造商应当为用户提供技术援助电话，解答用户在使用中遇到的问题，及时为用户提出解决问题的建议。</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）现场响应</w:t>
      </w:r>
      <w:r>
        <w:rPr>
          <w:rFonts w:ascii="宋体" w:hAnsi="宋体" w:cs="宋体" w:hint="eastAsia"/>
          <w:sz w:val="24"/>
          <w:szCs w:val="24"/>
        </w:rPr>
        <w:t>：</w:t>
      </w:r>
      <w:r>
        <w:rPr>
          <w:rFonts w:ascii="宋体" w:hAnsi="宋体" w:cs="宋体" w:hint="eastAsia"/>
          <w:sz w:val="24"/>
          <w:szCs w:val="24"/>
        </w:rPr>
        <w:t>用户遇到使用及技术问题，成交供应商或制造商应在</w:t>
      </w:r>
      <w:r>
        <w:rPr>
          <w:rFonts w:ascii="宋体" w:hAnsi="宋体" w:cs="宋体" w:hint="eastAsia"/>
          <w:sz w:val="24"/>
          <w:szCs w:val="24"/>
        </w:rPr>
        <w:t>2</w:t>
      </w:r>
      <w:r>
        <w:rPr>
          <w:rFonts w:ascii="宋体" w:hAnsi="宋体" w:cs="宋体" w:hint="eastAsia"/>
          <w:sz w:val="24"/>
          <w:szCs w:val="24"/>
        </w:rPr>
        <w:t>小时内采取相应响应措施；无法在</w:t>
      </w:r>
      <w:r>
        <w:rPr>
          <w:rFonts w:ascii="宋体" w:hAnsi="宋体" w:cs="宋体" w:hint="eastAsia"/>
          <w:sz w:val="24"/>
          <w:szCs w:val="24"/>
        </w:rPr>
        <w:t>2</w:t>
      </w:r>
      <w:r>
        <w:rPr>
          <w:rFonts w:ascii="宋体" w:hAnsi="宋体" w:cs="宋体" w:hint="eastAsia"/>
          <w:sz w:val="24"/>
          <w:szCs w:val="24"/>
        </w:rPr>
        <w:t>小时内解决的，应在</w:t>
      </w:r>
      <w:r>
        <w:rPr>
          <w:rFonts w:ascii="宋体" w:hAnsi="宋体" w:cs="宋体" w:hint="eastAsia"/>
          <w:sz w:val="24"/>
          <w:szCs w:val="24"/>
        </w:rPr>
        <w:t>4</w:t>
      </w:r>
      <w:r>
        <w:rPr>
          <w:rFonts w:ascii="宋体" w:hAnsi="宋体" w:cs="宋体" w:hint="eastAsia"/>
          <w:sz w:val="24"/>
          <w:szCs w:val="24"/>
        </w:rPr>
        <w:t>小时内派出专业人员进行技术支持。</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）技术升级</w:t>
      </w:r>
      <w:r>
        <w:rPr>
          <w:rFonts w:ascii="宋体" w:hAnsi="宋体" w:cs="宋体" w:hint="eastAsia"/>
          <w:sz w:val="24"/>
          <w:szCs w:val="24"/>
        </w:rPr>
        <w:t>：</w:t>
      </w:r>
      <w:r>
        <w:rPr>
          <w:rFonts w:ascii="宋体" w:hAnsi="宋体" w:cs="宋体" w:hint="eastAsia"/>
          <w:sz w:val="24"/>
          <w:szCs w:val="24"/>
        </w:rPr>
        <w:t>在质保期内，如果成交供应商和制造商的产品技术升级，成交供应商应及时通知采购人，如采购人有相应要求，成交供应商和制造商应对采购人进行升级服务。</w:t>
      </w:r>
    </w:p>
    <w:p w:rsidR="00480D21" w:rsidRDefault="00FD20DC" w:rsidP="0083067C">
      <w:pPr>
        <w:snapToGrid w:val="0"/>
        <w:spacing w:line="440" w:lineRule="exact"/>
        <w:ind w:firstLineChars="292" w:firstLine="701"/>
        <w:rPr>
          <w:rFonts w:ascii="宋体" w:hAnsi="宋体" w:cs="宋体"/>
          <w:sz w:val="24"/>
          <w:szCs w:val="24"/>
        </w:rPr>
      </w:pPr>
      <w:r>
        <w:rPr>
          <w:rFonts w:ascii="宋体" w:hAnsi="宋体" w:cs="宋体" w:hint="eastAsia"/>
          <w:sz w:val="24"/>
          <w:szCs w:val="24"/>
        </w:rPr>
        <w:t>二</w:t>
      </w:r>
      <w:r>
        <w:rPr>
          <w:rFonts w:ascii="宋体" w:hAnsi="宋体" w:cs="宋体" w:hint="eastAsia"/>
          <w:sz w:val="24"/>
          <w:szCs w:val="24"/>
        </w:rPr>
        <w:t>质保期外服务要求</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）质量保证期过后，成交供应商和制造商应同样提供免费电话咨询服务，并应承诺提供产品上门维护服务。</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2</w:t>
      </w:r>
      <w:r>
        <w:rPr>
          <w:rFonts w:ascii="宋体" w:hAnsi="宋体" w:cs="宋体" w:hint="eastAsia"/>
          <w:sz w:val="24"/>
          <w:szCs w:val="24"/>
        </w:rPr>
        <w:t>）质量保证期过后，采购人需要继续由原成交供应商和制造商提供售后服务的，成交供应商和制造商应以优惠价格提供售后服务。</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故障响应时间要求</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供应商接到使用方产品出现问题的通知后立即作出响应，</w:t>
      </w:r>
      <w:r>
        <w:rPr>
          <w:rFonts w:ascii="宋体" w:hAnsi="宋体" w:cs="宋体" w:hint="eastAsia"/>
          <w:sz w:val="24"/>
          <w:szCs w:val="24"/>
        </w:rPr>
        <w:t>4</w:t>
      </w:r>
      <w:r>
        <w:rPr>
          <w:rFonts w:ascii="宋体" w:hAnsi="宋体" w:cs="宋体" w:hint="eastAsia"/>
          <w:sz w:val="24"/>
          <w:szCs w:val="24"/>
        </w:rPr>
        <w:t>小时内到达现场进行处理。</w:t>
      </w:r>
    </w:p>
    <w:p w:rsidR="00480D21" w:rsidRDefault="00FD20DC">
      <w:pPr>
        <w:snapToGrid w:val="0"/>
        <w:spacing w:line="440" w:lineRule="exact"/>
        <w:ind w:firstLine="54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维修配件</w:t>
      </w:r>
    </w:p>
    <w:p w:rsidR="00480D21" w:rsidRDefault="00FD20DC">
      <w:pPr>
        <w:snapToGrid w:val="0"/>
        <w:spacing w:line="440" w:lineRule="exact"/>
        <w:ind w:firstLine="540"/>
        <w:rPr>
          <w:rFonts w:ascii="方正仿宋_GBK" w:eastAsia="方正仿宋_GBK" w:hAnsi="方正仿宋_GBK" w:cs="方正仿宋_GBK"/>
          <w:sz w:val="32"/>
          <w:szCs w:val="32"/>
        </w:rPr>
      </w:pPr>
      <w:r>
        <w:rPr>
          <w:rFonts w:ascii="宋体" w:hAnsi="宋体" w:cs="宋体" w:hint="eastAsia"/>
          <w:sz w:val="24"/>
          <w:szCs w:val="24"/>
        </w:rPr>
        <w:t>成交供应商或制造商应提供备品备件，保证用户应急所需。使用的维修零配件应为原厂配件，未经用户同意不得使用非原厂配件。</w:t>
      </w:r>
    </w:p>
    <w:p w:rsidR="00480D21" w:rsidRDefault="00FD20DC">
      <w:pPr>
        <w:pStyle w:val="3"/>
        <w:spacing w:before="0" w:after="0" w:line="360" w:lineRule="exact"/>
        <w:ind w:firstLineChars="200" w:firstLine="482"/>
        <w:rPr>
          <w:rFonts w:ascii="宋体" w:hAnsi="宋体" w:cs="宋体"/>
          <w:sz w:val="24"/>
          <w:szCs w:val="24"/>
        </w:rPr>
      </w:pPr>
      <w:r>
        <w:rPr>
          <w:rFonts w:ascii="宋体" w:hAnsi="宋体" w:cs="宋体" w:hint="eastAsia"/>
          <w:sz w:val="24"/>
          <w:szCs w:val="24"/>
        </w:rPr>
        <w:t>八</w:t>
      </w:r>
      <w:r>
        <w:rPr>
          <w:rFonts w:ascii="宋体" w:hAnsi="宋体" w:cs="宋体" w:hint="eastAsia"/>
          <w:sz w:val="24"/>
          <w:szCs w:val="24"/>
        </w:rPr>
        <w:t>、付款方式</w:t>
      </w:r>
      <w:bookmarkEnd w:id="19"/>
      <w:bookmarkEnd w:id="20"/>
    </w:p>
    <w:p w:rsidR="00480D21" w:rsidRDefault="00FD20DC">
      <w:pPr>
        <w:pStyle w:val="3"/>
        <w:spacing w:before="0" w:after="0" w:line="360" w:lineRule="exact"/>
        <w:ind w:firstLineChars="200" w:firstLine="480"/>
        <w:rPr>
          <w:rFonts w:ascii="宋体" w:hAnsi="宋体" w:cs="宋体"/>
          <w:b w:val="0"/>
          <w:bCs/>
          <w:sz w:val="24"/>
          <w:szCs w:val="24"/>
        </w:rPr>
      </w:pPr>
      <w:r>
        <w:rPr>
          <w:rFonts w:ascii="宋体" w:hAnsi="宋体" w:cs="宋体" w:hint="eastAsia"/>
          <w:b w:val="0"/>
          <w:sz w:val="24"/>
          <w:szCs w:val="24"/>
        </w:rPr>
        <w:t>采购人与</w:t>
      </w:r>
      <w:r>
        <w:rPr>
          <w:rFonts w:ascii="宋体" w:hAnsi="宋体" w:cs="宋体" w:hint="eastAsia"/>
          <w:b w:val="0"/>
          <w:sz w:val="24"/>
          <w:szCs w:val="24"/>
        </w:rPr>
        <w:t>中标</w:t>
      </w:r>
      <w:r>
        <w:rPr>
          <w:rFonts w:ascii="宋体" w:hAnsi="宋体" w:cs="宋体" w:hint="eastAsia"/>
          <w:b w:val="0"/>
          <w:sz w:val="24"/>
          <w:szCs w:val="24"/>
        </w:rPr>
        <w:t>供应商签订《采购合同》后</w:t>
      </w:r>
      <w:r>
        <w:rPr>
          <w:rFonts w:ascii="宋体" w:hAnsi="宋体" w:cs="宋体" w:hint="eastAsia"/>
          <w:b w:val="0"/>
          <w:sz w:val="24"/>
          <w:szCs w:val="24"/>
        </w:rPr>
        <w:t>，</w:t>
      </w:r>
      <w:r>
        <w:rPr>
          <w:rFonts w:ascii="宋体" w:hAnsi="宋体" w:cs="宋体" w:hint="eastAsia"/>
          <w:b w:val="0"/>
          <w:sz w:val="24"/>
          <w:szCs w:val="24"/>
        </w:rPr>
        <w:t>完成合同内容后</w:t>
      </w:r>
      <w:r>
        <w:rPr>
          <w:rFonts w:ascii="宋体" w:hAnsi="宋体" w:cs="宋体" w:hint="eastAsia"/>
          <w:b w:val="0"/>
          <w:sz w:val="24"/>
          <w:szCs w:val="24"/>
          <w:u w:val="single"/>
        </w:rPr>
        <w:t>30</w:t>
      </w:r>
      <w:r>
        <w:rPr>
          <w:rFonts w:ascii="宋体" w:hAnsi="宋体" w:cs="宋体" w:hint="eastAsia"/>
          <w:b w:val="0"/>
          <w:sz w:val="24"/>
          <w:szCs w:val="24"/>
        </w:rPr>
        <w:t>日内付款</w:t>
      </w:r>
      <w:r>
        <w:rPr>
          <w:rFonts w:ascii="宋体" w:hAnsi="宋体" w:cs="宋体" w:hint="eastAsia"/>
          <w:b w:val="0"/>
          <w:sz w:val="24"/>
          <w:szCs w:val="24"/>
        </w:rPr>
        <w:t>。</w:t>
      </w:r>
      <w:bookmarkStart w:id="21" w:name="_Toc8739"/>
      <w:bookmarkStart w:id="22" w:name="_Toc487204792"/>
      <w:r>
        <w:rPr>
          <w:rFonts w:ascii="宋体" w:hAnsi="宋体" w:cs="宋体" w:hint="eastAsia"/>
          <w:b w:val="0"/>
          <w:sz w:val="24"/>
          <w:szCs w:val="24"/>
        </w:rPr>
        <w:t>（</w:t>
      </w:r>
      <w:r>
        <w:rPr>
          <w:rFonts w:ascii="宋体" w:hAnsi="宋体" w:cs="宋体" w:hint="eastAsia"/>
          <w:b w:val="0"/>
          <w:sz w:val="24"/>
          <w:szCs w:val="24"/>
        </w:rPr>
        <w:t>注：所有支付均为无息支付。</w:t>
      </w:r>
      <w:r>
        <w:rPr>
          <w:rFonts w:ascii="宋体" w:hAnsi="宋体" w:cs="宋体" w:hint="eastAsia"/>
          <w:b w:val="0"/>
          <w:sz w:val="24"/>
          <w:szCs w:val="24"/>
        </w:rPr>
        <w:t>）</w:t>
      </w:r>
    </w:p>
    <w:p w:rsidR="00480D21" w:rsidRDefault="00FD20DC">
      <w:pPr>
        <w:pStyle w:val="3"/>
        <w:spacing w:before="0" w:after="0" w:line="360" w:lineRule="exact"/>
        <w:ind w:firstLineChars="200" w:firstLine="482"/>
        <w:rPr>
          <w:rFonts w:ascii="宋体" w:hAnsi="宋体" w:cs="宋体"/>
          <w:sz w:val="24"/>
          <w:szCs w:val="24"/>
        </w:rPr>
      </w:pPr>
      <w:bookmarkStart w:id="23" w:name="_Toc11828"/>
      <w:bookmarkStart w:id="24" w:name="_Toc20778"/>
      <w:bookmarkStart w:id="25" w:name="_Toc3475"/>
      <w:bookmarkStart w:id="26" w:name="_Toc5085"/>
      <w:bookmarkStart w:id="27" w:name="_Toc27955"/>
      <w:bookmarkStart w:id="28" w:name="_Toc25886"/>
      <w:bookmarkStart w:id="29" w:name="_Toc9654"/>
      <w:bookmarkStart w:id="30" w:name="_Toc15478"/>
      <w:bookmarkStart w:id="31" w:name="_Toc14778"/>
      <w:bookmarkStart w:id="32" w:name="_Toc31315"/>
      <w:bookmarkStart w:id="33" w:name="_Toc25516"/>
      <w:bookmarkStart w:id="34" w:name="_Toc19730"/>
      <w:bookmarkStart w:id="35" w:name="_Toc13969"/>
      <w:bookmarkStart w:id="36" w:name="_Toc9027"/>
      <w:bookmarkEnd w:id="21"/>
      <w:bookmarkEnd w:id="22"/>
      <w:r>
        <w:rPr>
          <w:rFonts w:ascii="宋体" w:hAnsi="宋体" w:cs="宋体" w:hint="eastAsia"/>
          <w:sz w:val="24"/>
          <w:szCs w:val="24"/>
        </w:rPr>
        <w:t>九</w:t>
      </w:r>
      <w:r>
        <w:rPr>
          <w:rFonts w:ascii="宋体" w:hAnsi="宋体" w:cs="宋体" w:hint="eastAsia"/>
          <w:sz w:val="24"/>
          <w:szCs w:val="24"/>
        </w:rPr>
        <w:t>、联系方式</w:t>
      </w:r>
      <w:bookmarkEnd w:id="23"/>
      <w:bookmarkEnd w:id="24"/>
      <w:bookmarkEnd w:id="25"/>
      <w:bookmarkEnd w:id="26"/>
      <w:bookmarkEnd w:id="27"/>
      <w:bookmarkEnd w:id="28"/>
      <w:bookmarkEnd w:id="29"/>
    </w:p>
    <w:p w:rsidR="00480D21" w:rsidRDefault="00FD20DC">
      <w:pPr>
        <w:snapToGrid w:val="0"/>
        <w:rPr>
          <w:rFonts w:asci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采购人：</w:t>
      </w:r>
      <w:r>
        <w:rPr>
          <w:rFonts w:ascii="宋体" w:hAnsi="宋体" w:cs="宋体" w:hint="eastAsia"/>
          <w:sz w:val="24"/>
          <w:szCs w:val="24"/>
        </w:rPr>
        <w:t>大渡口区医疗保障局</w:t>
      </w:r>
      <w:r>
        <w:rPr>
          <w:rFonts w:ascii="宋体" w:hAnsi="宋体" w:cs="宋体"/>
          <w:sz w:val="24"/>
          <w:szCs w:val="24"/>
        </w:rPr>
        <w:t xml:space="preserve"> </w:t>
      </w:r>
    </w:p>
    <w:p w:rsidR="00480D21" w:rsidRDefault="00FD20DC">
      <w:pPr>
        <w:snapToGrid w:val="0"/>
        <w:ind w:firstLineChars="200" w:firstLine="480"/>
        <w:rPr>
          <w:rFonts w:ascii="宋体" w:cs="宋体"/>
          <w:sz w:val="24"/>
          <w:szCs w:val="24"/>
        </w:rPr>
      </w:pPr>
      <w:r>
        <w:rPr>
          <w:rFonts w:ascii="宋体" w:hAnsi="宋体" w:cs="宋体" w:hint="eastAsia"/>
          <w:sz w:val="24"/>
          <w:szCs w:val="24"/>
        </w:rPr>
        <w:t>联系人：</w:t>
      </w:r>
      <w:r>
        <w:rPr>
          <w:rFonts w:ascii="宋体" w:hAnsi="宋体" w:cs="宋体" w:hint="eastAsia"/>
          <w:sz w:val="24"/>
          <w:szCs w:val="24"/>
        </w:rPr>
        <w:t>卢老师</w:t>
      </w:r>
    </w:p>
    <w:p w:rsidR="00480D21" w:rsidRDefault="00FD20DC">
      <w:pPr>
        <w:snapToGrid w:val="0"/>
        <w:ind w:firstLineChars="200" w:firstLine="480"/>
        <w:rPr>
          <w:rFonts w:ascii="宋体" w:cs="宋体"/>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r>
        <w:rPr>
          <w:rFonts w:ascii="宋体" w:hAnsi="宋体" w:cs="宋体" w:hint="eastAsia"/>
          <w:sz w:val="24"/>
          <w:szCs w:val="24"/>
        </w:rPr>
        <w:t>68871609</w:t>
      </w:r>
    </w:p>
    <w:p w:rsidR="00480D21" w:rsidRDefault="00FD20DC">
      <w:pPr>
        <w:snapToGrid w:val="0"/>
        <w:ind w:firstLineChars="200" w:firstLine="480"/>
        <w:rPr>
          <w:rFonts w:ascii="宋体" w:hAnsi="宋体" w:cs="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址：</w:t>
      </w:r>
      <w:r>
        <w:rPr>
          <w:rFonts w:ascii="宋体" w:hAnsi="宋体" w:cs="宋体" w:hint="eastAsia"/>
          <w:sz w:val="24"/>
          <w:szCs w:val="24"/>
        </w:rPr>
        <w:t>大渡口区松青路</w:t>
      </w:r>
      <w:r>
        <w:rPr>
          <w:rFonts w:ascii="宋体" w:hAnsi="宋体" w:cs="宋体" w:hint="eastAsia"/>
          <w:sz w:val="24"/>
          <w:szCs w:val="24"/>
        </w:rPr>
        <w:t>88</w:t>
      </w:r>
      <w:r>
        <w:rPr>
          <w:rFonts w:ascii="宋体" w:hAnsi="宋体" w:cs="宋体" w:hint="eastAsia"/>
          <w:sz w:val="24"/>
          <w:szCs w:val="24"/>
        </w:rPr>
        <w:t>号二楼医保局办公室</w:t>
      </w:r>
    </w:p>
    <w:p w:rsidR="00480D21" w:rsidRDefault="00FD20DC">
      <w:pPr>
        <w:pStyle w:val="3"/>
        <w:spacing w:before="0" w:after="0" w:line="360" w:lineRule="exact"/>
        <w:ind w:firstLineChars="200" w:firstLine="482"/>
        <w:rPr>
          <w:rFonts w:ascii="宋体" w:hAnsi="宋体" w:cs="宋体"/>
          <w:sz w:val="24"/>
          <w:szCs w:val="24"/>
        </w:rPr>
      </w:pPr>
      <w:r>
        <w:rPr>
          <w:rFonts w:ascii="宋体" w:hAnsi="宋体" w:cs="宋体" w:hint="eastAsia"/>
          <w:sz w:val="24"/>
          <w:szCs w:val="24"/>
        </w:rPr>
        <w:t>十</w:t>
      </w:r>
      <w:r>
        <w:rPr>
          <w:rFonts w:ascii="宋体" w:hAnsi="宋体" w:cs="宋体" w:hint="eastAsia"/>
          <w:sz w:val="24"/>
          <w:szCs w:val="24"/>
        </w:rPr>
        <w:t>、</w:t>
      </w:r>
      <w:bookmarkEnd w:id="30"/>
      <w:bookmarkEnd w:id="31"/>
      <w:bookmarkEnd w:id="32"/>
      <w:bookmarkEnd w:id="33"/>
      <w:bookmarkEnd w:id="34"/>
      <w:bookmarkEnd w:id="35"/>
      <w:bookmarkEnd w:id="36"/>
      <w:r>
        <w:rPr>
          <w:rFonts w:ascii="宋体" w:hAnsi="宋体" w:cs="宋体" w:hint="eastAsia"/>
          <w:sz w:val="24"/>
          <w:szCs w:val="24"/>
        </w:rPr>
        <w:t>其它有关规定</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凡有意参加询</w:t>
      </w:r>
      <w:r>
        <w:rPr>
          <w:rFonts w:ascii="宋体" w:hAnsi="宋体" w:cs="宋体" w:hint="eastAsia"/>
          <w:sz w:val="24"/>
          <w:szCs w:val="24"/>
        </w:rPr>
        <w:t>价</w:t>
      </w:r>
      <w:r>
        <w:rPr>
          <w:rFonts w:ascii="宋体" w:hAnsi="宋体" w:cs="宋体" w:hint="eastAsia"/>
          <w:sz w:val="24"/>
          <w:szCs w:val="24"/>
        </w:rPr>
        <w:t>的供应商，请于公告发布之日起至报名截止时间之前，在</w:t>
      </w:r>
      <w:r>
        <w:rPr>
          <w:rFonts w:ascii="宋体" w:hAnsi="宋体" w:cs="宋体" w:hint="eastAsia"/>
          <w:sz w:val="24"/>
          <w:szCs w:val="24"/>
        </w:rPr>
        <w:t>重庆市大渡口区人民政府门户网站</w:t>
      </w:r>
      <w:r>
        <w:rPr>
          <w:rFonts w:ascii="宋体" w:hAnsi="宋体" w:cs="宋体" w:hint="eastAsia"/>
          <w:sz w:val="24"/>
          <w:szCs w:val="24"/>
        </w:rPr>
        <w:t>下载查看本项目需求文件以及变更公告等询比前公布的所有项目资料，无论供应商下载查看与否，均视为已知晓所有询比实质性要求内容。</w:t>
      </w:r>
    </w:p>
    <w:p w:rsidR="00480D21" w:rsidRDefault="00FD20DC">
      <w:pPr>
        <w:snapToGrid w:val="0"/>
        <w:spacing w:line="440" w:lineRule="exact"/>
        <w:ind w:firstLine="540"/>
        <w:rPr>
          <w:rFonts w:ascii="方正仿宋_GBK" w:eastAsia="方正仿宋_GBK" w:hAnsi="方正仿宋_GBK" w:cs="方正仿宋_GBK"/>
          <w:sz w:val="32"/>
          <w:szCs w:val="32"/>
        </w:rPr>
      </w:pPr>
      <w:r>
        <w:rPr>
          <w:rFonts w:ascii="宋体" w:hAnsi="宋体" w:cs="宋体" w:hint="eastAsia"/>
          <w:sz w:val="24"/>
          <w:szCs w:val="24"/>
        </w:rPr>
        <w:t>2.</w:t>
      </w:r>
      <w:r>
        <w:rPr>
          <w:rFonts w:ascii="宋体" w:hAnsi="宋体" w:cs="宋体" w:hint="eastAsia"/>
          <w:sz w:val="24"/>
          <w:szCs w:val="24"/>
        </w:rPr>
        <w:t>报名时间：</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13</w:t>
      </w:r>
      <w:r>
        <w:rPr>
          <w:rFonts w:ascii="宋体" w:hAnsi="宋体" w:cs="宋体" w:hint="eastAsia"/>
          <w:sz w:val="24"/>
          <w:szCs w:val="24"/>
        </w:rPr>
        <w:t>日</w:t>
      </w:r>
      <w:r>
        <w:rPr>
          <w:rFonts w:ascii="宋体" w:hAnsi="宋体" w:cs="宋体" w:hint="eastAsia"/>
          <w:sz w:val="24"/>
          <w:szCs w:val="24"/>
        </w:rPr>
        <w:t>10:00-12:00</w:t>
      </w:r>
      <w:r>
        <w:rPr>
          <w:rFonts w:ascii="宋体" w:hAnsi="宋体" w:cs="宋体" w:hint="eastAsia"/>
          <w:sz w:val="24"/>
          <w:szCs w:val="24"/>
        </w:rPr>
        <w:t>之间到大渡口区松青路</w:t>
      </w:r>
      <w:r>
        <w:rPr>
          <w:rFonts w:ascii="宋体" w:hAnsi="宋体" w:cs="宋体" w:hint="eastAsia"/>
          <w:sz w:val="24"/>
          <w:szCs w:val="24"/>
        </w:rPr>
        <w:t>88</w:t>
      </w:r>
      <w:r>
        <w:rPr>
          <w:rFonts w:ascii="宋体" w:hAnsi="宋体" w:cs="宋体" w:hint="eastAsia"/>
          <w:sz w:val="24"/>
          <w:szCs w:val="24"/>
        </w:rPr>
        <w:t>号二楼医保局办公室线下</w:t>
      </w:r>
      <w:r>
        <w:rPr>
          <w:rFonts w:ascii="宋体" w:hAnsi="宋体" w:cs="宋体" w:hint="eastAsia"/>
          <w:sz w:val="24"/>
          <w:szCs w:val="24"/>
        </w:rPr>
        <w:t>报名并</w:t>
      </w:r>
      <w:r>
        <w:rPr>
          <w:rFonts w:ascii="宋体" w:hAnsi="宋体" w:cs="宋体" w:hint="eastAsia"/>
          <w:sz w:val="24"/>
          <w:szCs w:val="24"/>
        </w:rPr>
        <w:t>按要求</w:t>
      </w:r>
      <w:r>
        <w:rPr>
          <w:rFonts w:ascii="宋体" w:hAnsi="宋体" w:cs="宋体" w:hint="eastAsia"/>
          <w:sz w:val="24"/>
          <w:szCs w:val="24"/>
        </w:rPr>
        <w:t>提交</w:t>
      </w:r>
      <w:r>
        <w:rPr>
          <w:rFonts w:ascii="宋体" w:hAnsi="宋体" w:cs="宋体" w:hint="eastAsia"/>
          <w:sz w:val="24"/>
          <w:szCs w:val="24"/>
        </w:rPr>
        <w:t>响应文件</w:t>
      </w:r>
      <w:r>
        <w:rPr>
          <w:rFonts w:ascii="宋体" w:hAnsi="宋体" w:cs="宋体" w:hint="eastAsia"/>
          <w:sz w:val="24"/>
          <w:szCs w:val="24"/>
        </w:rPr>
        <w:t>，</w:t>
      </w:r>
      <w:r>
        <w:rPr>
          <w:rFonts w:ascii="宋体" w:hAnsi="宋体" w:cs="宋体" w:hint="eastAsia"/>
          <w:sz w:val="24"/>
          <w:szCs w:val="24"/>
        </w:rPr>
        <w:t>未按要求提供的为无效供应商</w:t>
      </w:r>
      <w:r>
        <w:rPr>
          <w:rFonts w:ascii="宋体" w:hAnsi="宋体" w:cs="宋体" w:hint="eastAsia"/>
          <w:sz w:val="24"/>
          <w:szCs w:val="24"/>
        </w:rPr>
        <w:t>。</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评审时间：</w:t>
      </w: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13</w:t>
      </w:r>
      <w:r>
        <w:rPr>
          <w:rFonts w:ascii="宋体" w:hAnsi="宋体" w:cs="宋体" w:hint="eastAsia"/>
          <w:sz w:val="24"/>
          <w:szCs w:val="24"/>
        </w:rPr>
        <w:t>日下午</w:t>
      </w:r>
      <w:r>
        <w:rPr>
          <w:rFonts w:ascii="宋体" w:hAnsi="宋体" w:cs="宋体" w:hint="eastAsia"/>
          <w:sz w:val="24"/>
          <w:szCs w:val="24"/>
        </w:rPr>
        <w:t>16</w:t>
      </w:r>
      <w:r>
        <w:rPr>
          <w:rFonts w:ascii="宋体" w:hAnsi="宋体" w:cs="宋体" w:hint="eastAsia"/>
          <w:sz w:val="24"/>
          <w:szCs w:val="24"/>
        </w:rPr>
        <w:t>点。</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无论询</w:t>
      </w:r>
      <w:r>
        <w:rPr>
          <w:rFonts w:ascii="宋体" w:hAnsi="宋体" w:cs="宋体" w:hint="eastAsia"/>
          <w:sz w:val="24"/>
          <w:szCs w:val="24"/>
        </w:rPr>
        <w:t>价</w:t>
      </w:r>
      <w:r>
        <w:rPr>
          <w:rFonts w:ascii="宋体" w:hAnsi="宋体" w:cs="宋体" w:hint="eastAsia"/>
          <w:sz w:val="24"/>
          <w:szCs w:val="24"/>
        </w:rPr>
        <w:t>结果如何，供应商参与本项目的所有费用均由自行承担。</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供应商必须对以上条款和服务承诺明确列出，承诺内容必须达到要求。供应商</w:t>
      </w:r>
      <w:r>
        <w:rPr>
          <w:rFonts w:ascii="宋体" w:hAnsi="宋体" w:cs="宋体" w:hint="eastAsia"/>
          <w:sz w:val="24"/>
          <w:szCs w:val="24"/>
        </w:rPr>
        <w:t>提供</w:t>
      </w:r>
      <w:r>
        <w:rPr>
          <w:rFonts w:ascii="宋体" w:hAnsi="宋体" w:cs="宋体" w:hint="eastAsia"/>
          <w:sz w:val="24"/>
          <w:szCs w:val="24"/>
        </w:rPr>
        <w:t>响应文件须字迹清晰按照规定签字、盖章</w:t>
      </w:r>
      <w:r>
        <w:rPr>
          <w:rFonts w:ascii="宋体" w:hAnsi="宋体" w:cs="宋体" w:hint="eastAsia"/>
          <w:sz w:val="24"/>
          <w:szCs w:val="24"/>
        </w:rPr>
        <w:t>。</w:t>
      </w:r>
      <w:r>
        <w:rPr>
          <w:rFonts w:ascii="宋体" w:hAnsi="宋体" w:cs="宋体" w:hint="eastAsia"/>
          <w:sz w:val="24"/>
          <w:szCs w:val="24"/>
        </w:rPr>
        <w:t>未按要求制作响应文件的作废标处理。</w:t>
      </w:r>
    </w:p>
    <w:p w:rsidR="00480D21" w:rsidRDefault="00FD20DC">
      <w:pPr>
        <w:spacing w:line="36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其他未尽事宜由供需双方在采购合同中详细约定。</w:t>
      </w:r>
    </w:p>
    <w:p w:rsidR="00480D21" w:rsidRDefault="00480D21">
      <w:pPr>
        <w:spacing w:line="360" w:lineRule="exact"/>
        <w:ind w:firstLineChars="200" w:firstLine="480"/>
        <w:rPr>
          <w:rFonts w:ascii="宋体" w:hAnsi="宋体" w:cs="宋体"/>
          <w:sz w:val="24"/>
          <w:szCs w:val="24"/>
        </w:rPr>
      </w:pPr>
    </w:p>
    <w:p w:rsidR="00480D21" w:rsidRDefault="00480D21">
      <w:pPr>
        <w:snapToGrid w:val="0"/>
        <w:spacing w:line="360" w:lineRule="auto"/>
        <w:jc w:val="center"/>
        <w:rPr>
          <w:rFonts w:ascii="方正小标宋_GBK" w:eastAsia="方正小标宋_GBK"/>
          <w:sz w:val="44"/>
          <w:szCs w:val="44"/>
        </w:rPr>
      </w:pPr>
    </w:p>
    <w:p w:rsidR="00480D21" w:rsidRDefault="00480D21">
      <w:pPr>
        <w:snapToGrid w:val="0"/>
        <w:spacing w:line="360" w:lineRule="auto"/>
        <w:jc w:val="center"/>
        <w:rPr>
          <w:rFonts w:ascii="方正小标宋_GBK" w:eastAsia="方正小标宋_GBK"/>
          <w:sz w:val="44"/>
          <w:szCs w:val="44"/>
        </w:rPr>
      </w:pPr>
    </w:p>
    <w:p w:rsidR="00480D21" w:rsidRDefault="00480D21">
      <w:pPr>
        <w:snapToGrid w:val="0"/>
        <w:spacing w:line="360" w:lineRule="auto"/>
        <w:jc w:val="center"/>
        <w:rPr>
          <w:rFonts w:ascii="方正小标宋_GBK" w:eastAsia="方正小标宋_GBK"/>
          <w:sz w:val="44"/>
          <w:szCs w:val="44"/>
        </w:rPr>
      </w:pPr>
    </w:p>
    <w:p w:rsidR="00480D21" w:rsidRDefault="00480D21">
      <w:pPr>
        <w:snapToGrid w:val="0"/>
        <w:spacing w:line="360" w:lineRule="auto"/>
        <w:jc w:val="center"/>
        <w:rPr>
          <w:rFonts w:ascii="方正小标宋_GBK" w:eastAsia="方正小标宋_GBK"/>
          <w:sz w:val="44"/>
          <w:szCs w:val="44"/>
        </w:rPr>
      </w:pPr>
    </w:p>
    <w:p w:rsidR="00480D21" w:rsidRDefault="00480D21">
      <w:pPr>
        <w:snapToGrid w:val="0"/>
        <w:spacing w:line="360" w:lineRule="auto"/>
        <w:jc w:val="center"/>
        <w:rPr>
          <w:rFonts w:ascii="方正小标宋_GBK" w:eastAsia="方正小标宋_GBK"/>
          <w:sz w:val="44"/>
          <w:szCs w:val="44"/>
        </w:rPr>
      </w:pPr>
    </w:p>
    <w:p w:rsidR="00480D21" w:rsidRDefault="00480D21">
      <w:pPr>
        <w:snapToGrid w:val="0"/>
        <w:spacing w:line="360" w:lineRule="auto"/>
        <w:jc w:val="center"/>
        <w:rPr>
          <w:rFonts w:ascii="方正小标宋_GBK" w:eastAsia="方正小标宋_GBK"/>
          <w:sz w:val="44"/>
          <w:szCs w:val="44"/>
        </w:rPr>
      </w:pPr>
    </w:p>
    <w:p w:rsidR="00480D21" w:rsidRDefault="00480D21">
      <w:pPr>
        <w:snapToGrid w:val="0"/>
        <w:spacing w:line="360" w:lineRule="auto"/>
        <w:jc w:val="center"/>
        <w:rPr>
          <w:rFonts w:ascii="方正小标宋_GBK" w:eastAsia="方正小标宋_GBK"/>
          <w:sz w:val="44"/>
          <w:szCs w:val="44"/>
        </w:rPr>
      </w:pPr>
    </w:p>
    <w:p w:rsidR="00480D21" w:rsidRDefault="00FD20DC">
      <w:pPr>
        <w:snapToGrid w:val="0"/>
        <w:spacing w:line="360" w:lineRule="auto"/>
        <w:jc w:val="center"/>
      </w:pPr>
      <w:r>
        <w:rPr>
          <w:rFonts w:ascii="方正小标宋_GBK" w:eastAsia="方正小标宋_GBK" w:hint="eastAsia"/>
          <w:sz w:val="44"/>
          <w:szCs w:val="44"/>
        </w:rPr>
        <w:t>供应商编制响应文件要求</w:t>
      </w:r>
    </w:p>
    <w:p w:rsidR="00480D21" w:rsidRDefault="00FD20DC">
      <w:pPr>
        <w:pStyle w:val="3"/>
        <w:spacing w:before="0" w:after="0" w:line="360" w:lineRule="auto"/>
        <w:ind w:firstLineChars="200" w:firstLine="643"/>
        <w:rPr>
          <w:rFonts w:ascii="黑体" w:eastAsia="黑体" w:hAnsi="黑体" w:cs="黑体"/>
          <w:szCs w:val="32"/>
        </w:rPr>
      </w:pPr>
      <w:r>
        <w:rPr>
          <w:rFonts w:ascii="黑体" w:eastAsia="黑体" w:hAnsi="黑体" w:cs="黑体" w:hint="eastAsia"/>
          <w:szCs w:val="32"/>
        </w:rPr>
        <w:t>一、报价</w:t>
      </w:r>
    </w:p>
    <w:p w:rsidR="00480D21" w:rsidRDefault="00FD20DC">
      <w:pPr>
        <w:snapToGrid w:val="0"/>
        <w:ind w:firstLine="420"/>
        <w:rPr>
          <w:rFonts w:ascii="宋体" w:hAnsi="宋体" w:cs="宋体"/>
          <w:color w:val="FF0000"/>
          <w:sz w:val="24"/>
          <w:szCs w:val="24"/>
        </w:rPr>
      </w:pPr>
      <w:r>
        <w:rPr>
          <w:rFonts w:ascii="仿宋_GB2312" w:eastAsia="仿宋_GB2312" w:hAnsi="仿宋_GB2312" w:cs="仿宋_GB2312" w:hint="eastAsia"/>
          <w:sz w:val="32"/>
          <w:szCs w:val="32"/>
        </w:rPr>
        <w:t>（一）报价函</w:t>
      </w:r>
    </w:p>
    <w:p w:rsidR="00480D21" w:rsidRDefault="00FD20DC">
      <w:pPr>
        <w:pStyle w:val="3"/>
        <w:spacing w:before="0" w:after="0" w:line="240" w:lineRule="auto"/>
        <w:jc w:val="center"/>
        <w:rPr>
          <w:rFonts w:ascii="黑体" w:eastAsia="黑体" w:hAnsi="黑体" w:cs="黑体"/>
          <w:szCs w:val="32"/>
        </w:rPr>
      </w:pPr>
      <w:r>
        <w:rPr>
          <w:rFonts w:ascii="黑体" w:eastAsia="黑体" w:hAnsi="黑体" w:cs="黑体" w:hint="eastAsia"/>
          <w:szCs w:val="32"/>
        </w:rPr>
        <w:t>报</w:t>
      </w:r>
      <w:r>
        <w:rPr>
          <w:rFonts w:ascii="黑体" w:eastAsia="黑体" w:hAnsi="黑体" w:cs="黑体" w:hint="eastAsia"/>
          <w:szCs w:val="32"/>
        </w:rPr>
        <w:t xml:space="preserve"> </w:t>
      </w:r>
      <w:r>
        <w:rPr>
          <w:rFonts w:ascii="黑体" w:eastAsia="黑体" w:hAnsi="黑体" w:cs="黑体" w:hint="eastAsia"/>
          <w:szCs w:val="32"/>
        </w:rPr>
        <w:t>价</w:t>
      </w:r>
      <w:r>
        <w:rPr>
          <w:rFonts w:ascii="黑体" w:eastAsia="黑体" w:hAnsi="黑体" w:cs="黑体" w:hint="eastAsia"/>
          <w:szCs w:val="32"/>
        </w:rPr>
        <w:t xml:space="preserve"> </w:t>
      </w:r>
      <w:r>
        <w:rPr>
          <w:rFonts w:ascii="黑体" w:eastAsia="黑体" w:hAnsi="黑体" w:cs="黑体" w:hint="eastAsia"/>
          <w:szCs w:val="32"/>
        </w:rPr>
        <w:t>函</w:t>
      </w:r>
    </w:p>
    <w:p w:rsidR="00480D21" w:rsidRDefault="00480D21"/>
    <w:p w:rsidR="00480D21" w:rsidRDefault="00480D21"/>
    <w:p w:rsidR="00480D21" w:rsidRDefault="00FD20DC">
      <w:pPr>
        <w:spacing w:line="360" w:lineRule="auto"/>
        <w:rPr>
          <w:rStyle w:val="ab"/>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Style w:val="ab"/>
          <w:rFonts w:ascii="仿宋_GB2312" w:eastAsia="仿宋_GB2312" w:hAnsi="仿宋_GB2312" w:cs="仿宋_GB2312" w:hint="eastAsia"/>
          <w:color w:val="auto"/>
          <w:sz w:val="32"/>
          <w:szCs w:val="32"/>
        </w:rPr>
        <w:t>（采购单位名称）：</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我方收到</w:t>
      </w:r>
      <w:r>
        <w:rPr>
          <w:rStyle w:val="ab"/>
          <w:rFonts w:ascii="仿宋_GB2312" w:eastAsia="仿宋_GB2312" w:hAnsi="仿宋_GB2312" w:cs="仿宋_GB2312"/>
          <w:sz w:val="32"/>
          <w:szCs w:val="32"/>
          <w:u w:val="single"/>
        </w:rPr>
        <w:t xml:space="preserve">                         </w:t>
      </w:r>
      <w:r>
        <w:rPr>
          <w:rStyle w:val="ab"/>
          <w:rFonts w:ascii="仿宋_GB2312" w:eastAsia="仿宋_GB2312" w:hAnsi="仿宋_GB2312" w:cs="仿宋_GB2312" w:hint="eastAsia"/>
          <w:sz w:val="32"/>
          <w:szCs w:val="32"/>
        </w:rPr>
        <w:t>（项目名称）的竞采文件，经详细研究，决定参加该项目。</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sz w:val="32"/>
          <w:szCs w:val="32"/>
        </w:rPr>
        <w:t>1</w:t>
      </w:r>
      <w:r>
        <w:rPr>
          <w:rStyle w:val="ab"/>
          <w:rFonts w:ascii="仿宋_GB2312" w:eastAsia="仿宋_GB2312" w:hAnsi="仿宋_GB2312" w:cs="仿宋_GB2312" w:hint="eastAsia"/>
          <w:sz w:val="32"/>
          <w:szCs w:val="32"/>
        </w:rPr>
        <w:t>.</w:t>
      </w:r>
      <w:r w:rsidR="0083067C">
        <w:rPr>
          <w:rStyle w:val="ab"/>
          <w:rFonts w:ascii="仿宋_GB2312" w:eastAsia="仿宋_GB2312" w:hAnsi="仿宋_GB2312" w:cs="仿宋_GB2312" w:hint="eastAsia"/>
          <w:sz w:val="32"/>
          <w:szCs w:val="32"/>
        </w:rPr>
        <w:t>愿意按照竞采文件中的一切要求，提供本项目的商品</w:t>
      </w:r>
      <w:bookmarkStart w:id="37" w:name="_GoBack"/>
      <w:bookmarkEnd w:id="37"/>
      <w:r>
        <w:rPr>
          <w:rStyle w:val="ab"/>
          <w:rFonts w:ascii="仿宋_GB2312" w:eastAsia="仿宋_GB2312" w:hAnsi="仿宋_GB2312" w:cs="仿宋_GB2312" w:hint="eastAsia"/>
          <w:sz w:val="32"/>
          <w:szCs w:val="32"/>
        </w:rPr>
        <w:t>及服务，报价为人民币大写：</w:t>
      </w:r>
      <w:r>
        <w:rPr>
          <w:rStyle w:val="ab"/>
          <w:rFonts w:ascii="仿宋_GB2312" w:eastAsia="仿宋_GB2312" w:hAnsi="仿宋_GB2312" w:cs="仿宋_GB2312"/>
          <w:sz w:val="32"/>
          <w:szCs w:val="32"/>
          <w:u w:val="single"/>
        </w:rPr>
        <w:t xml:space="preserve">          </w:t>
      </w:r>
      <w:r>
        <w:rPr>
          <w:rStyle w:val="ab"/>
          <w:rFonts w:ascii="仿宋_GB2312" w:eastAsia="仿宋_GB2312" w:hAnsi="仿宋_GB2312" w:cs="仿宋_GB2312" w:hint="eastAsia"/>
          <w:sz w:val="32"/>
          <w:szCs w:val="32"/>
        </w:rPr>
        <w:t>元整；人民币小写</w:t>
      </w:r>
      <w:r>
        <w:rPr>
          <w:rStyle w:val="ab"/>
          <w:rFonts w:ascii="仿宋_GB2312" w:eastAsia="仿宋_GB2312" w:hAnsi="仿宋_GB2312" w:cs="仿宋_GB2312"/>
          <w:sz w:val="32"/>
          <w:szCs w:val="32"/>
          <w:u w:val="single"/>
        </w:rPr>
        <w:t xml:space="preserve">          </w:t>
      </w:r>
      <w:r>
        <w:rPr>
          <w:rStyle w:val="ab"/>
          <w:rFonts w:ascii="仿宋_GB2312" w:eastAsia="仿宋_GB2312" w:hAnsi="仿宋_GB2312" w:cs="仿宋_GB2312" w:hint="eastAsia"/>
          <w:sz w:val="32"/>
          <w:szCs w:val="32"/>
        </w:rPr>
        <w:t>元。</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2</w:t>
      </w:r>
      <w:r>
        <w:rPr>
          <w:rStyle w:val="ab"/>
          <w:rFonts w:ascii="仿宋_GB2312" w:eastAsia="仿宋_GB2312" w:hAnsi="仿宋_GB2312" w:cs="仿宋_GB2312"/>
          <w:sz w:val="32"/>
          <w:szCs w:val="32"/>
        </w:rPr>
        <w:t>.</w:t>
      </w:r>
      <w:r>
        <w:rPr>
          <w:rStyle w:val="ab"/>
          <w:rFonts w:ascii="仿宋_GB2312" w:eastAsia="仿宋_GB2312" w:hAnsi="仿宋_GB2312" w:cs="仿宋_GB2312" w:hint="eastAsia"/>
          <w:sz w:val="32"/>
          <w:szCs w:val="32"/>
        </w:rPr>
        <w:t>我方现提交的响应文件为：响应文件正本壹份。</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3</w:t>
      </w:r>
      <w:r>
        <w:rPr>
          <w:rStyle w:val="ab"/>
          <w:rFonts w:ascii="仿宋_GB2312" w:eastAsia="仿宋_GB2312" w:hAnsi="仿宋_GB2312" w:cs="仿宋_GB2312"/>
          <w:sz w:val="32"/>
          <w:szCs w:val="32"/>
        </w:rPr>
        <w:t>.</w:t>
      </w:r>
      <w:r>
        <w:rPr>
          <w:rStyle w:val="ab"/>
          <w:rFonts w:ascii="仿宋_GB2312" w:eastAsia="仿宋_GB2312" w:hAnsi="仿宋_GB2312" w:cs="仿宋_GB2312" w:hint="eastAsia"/>
          <w:sz w:val="32"/>
          <w:szCs w:val="32"/>
        </w:rPr>
        <w:t>我方承诺：本次报价的有效期为</w:t>
      </w:r>
      <w:r>
        <w:rPr>
          <w:rStyle w:val="ab"/>
          <w:rFonts w:ascii="仿宋_GB2312" w:eastAsia="仿宋_GB2312" w:hAnsi="仿宋_GB2312" w:cs="仿宋_GB2312" w:hint="eastAsia"/>
          <w:sz w:val="32"/>
          <w:szCs w:val="32"/>
        </w:rPr>
        <w:t>90</w:t>
      </w:r>
      <w:r>
        <w:rPr>
          <w:rStyle w:val="ab"/>
          <w:rFonts w:ascii="仿宋_GB2312" w:eastAsia="仿宋_GB2312" w:hAnsi="仿宋_GB2312" w:cs="仿宋_GB2312" w:hint="eastAsia"/>
          <w:sz w:val="32"/>
          <w:szCs w:val="32"/>
        </w:rPr>
        <w:t>天。</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4</w:t>
      </w:r>
      <w:r>
        <w:rPr>
          <w:rStyle w:val="ab"/>
          <w:rFonts w:ascii="仿宋_GB2312" w:eastAsia="仿宋_GB2312" w:hAnsi="仿宋_GB2312" w:cs="仿宋_GB2312"/>
          <w:sz w:val="32"/>
          <w:szCs w:val="32"/>
        </w:rPr>
        <w:t>.</w:t>
      </w:r>
      <w:r>
        <w:rPr>
          <w:rStyle w:val="ab"/>
          <w:rFonts w:ascii="仿宋_GB2312" w:eastAsia="仿宋_GB2312" w:hAnsi="仿宋_GB2312" w:cs="仿宋_GB2312" w:hint="eastAsia"/>
          <w:sz w:val="32"/>
          <w:szCs w:val="32"/>
        </w:rPr>
        <w:t>我方完全理解和接受竞采文件的一切规定、要求和评审办法。</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5</w:t>
      </w:r>
      <w:r>
        <w:rPr>
          <w:rStyle w:val="ab"/>
          <w:rFonts w:ascii="仿宋_GB2312" w:eastAsia="仿宋_GB2312" w:hAnsi="仿宋_GB2312" w:cs="仿宋_GB2312"/>
          <w:sz w:val="32"/>
          <w:szCs w:val="32"/>
        </w:rPr>
        <w:t>.</w:t>
      </w:r>
      <w:r>
        <w:rPr>
          <w:rStyle w:val="ab"/>
          <w:rFonts w:ascii="仿宋_GB2312" w:eastAsia="仿宋_GB2312" w:hAnsi="仿宋_GB2312" w:cs="仿宋_GB2312" w:hint="eastAsia"/>
          <w:sz w:val="32"/>
          <w:szCs w:val="32"/>
        </w:rPr>
        <w:t>在整个采购过程中，我方若有违规行为，愿意接受重庆市政府采购云平台相关管理方的处罚。</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6</w:t>
      </w:r>
      <w:r>
        <w:rPr>
          <w:rStyle w:val="ab"/>
          <w:rFonts w:ascii="仿宋_GB2312" w:eastAsia="仿宋_GB2312" w:hAnsi="仿宋_GB2312" w:cs="仿宋_GB2312"/>
          <w:sz w:val="32"/>
          <w:szCs w:val="32"/>
        </w:rPr>
        <w:t>.</w:t>
      </w:r>
      <w:r>
        <w:rPr>
          <w:rStyle w:val="ab"/>
          <w:rFonts w:ascii="仿宋_GB2312" w:eastAsia="仿宋_GB2312" w:hAnsi="仿宋_GB2312" w:cs="仿宋_GB2312" w:hint="eastAsia"/>
          <w:sz w:val="32"/>
          <w:szCs w:val="32"/>
        </w:rPr>
        <w:t>我方若中选，将按照竞采结果签订合同，并且严格履行合同义务。本承诺函将成为合同不可分割的一部分，与合同具有同等的</w:t>
      </w:r>
      <w:r>
        <w:rPr>
          <w:rStyle w:val="ab"/>
          <w:rFonts w:ascii="仿宋_GB2312" w:eastAsia="仿宋_GB2312" w:hAnsi="仿宋_GB2312" w:cs="仿宋_GB2312" w:hint="eastAsia"/>
          <w:sz w:val="32"/>
          <w:szCs w:val="32"/>
        </w:rPr>
        <w:lastRenderedPageBreak/>
        <w:t>法律效力。</w:t>
      </w:r>
    </w:p>
    <w:p w:rsidR="00480D21" w:rsidRDefault="00FD20DC">
      <w:pPr>
        <w:spacing w:line="360" w:lineRule="auto"/>
        <w:ind w:firstLineChars="200" w:firstLine="640"/>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7</w:t>
      </w:r>
      <w:r>
        <w:rPr>
          <w:rStyle w:val="ab"/>
          <w:rFonts w:ascii="仿宋_GB2312" w:eastAsia="仿宋_GB2312" w:hAnsi="仿宋_GB2312" w:cs="仿宋_GB2312"/>
          <w:sz w:val="32"/>
          <w:szCs w:val="32"/>
        </w:rPr>
        <w:t>.</w:t>
      </w:r>
      <w:r>
        <w:rPr>
          <w:rStyle w:val="ab"/>
          <w:rFonts w:ascii="仿宋_GB2312" w:eastAsia="仿宋_GB2312" w:hAnsi="仿宋_GB2312" w:cs="仿宋_GB2312" w:hint="eastAsia"/>
          <w:sz w:val="32"/>
          <w:szCs w:val="32"/>
        </w:rPr>
        <w:t>我方理解，最低报价不是成交的唯一条件。</w:t>
      </w:r>
    </w:p>
    <w:p w:rsidR="00480D21" w:rsidRDefault="00480D21">
      <w:pPr>
        <w:pStyle w:val="Default"/>
        <w:spacing w:line="360" w:lineRule="auto"/>
      </w:pPr>
    </w:p>
    <w:p w:rsidR="00480D21" w:rsidRDefault="00FD20DC">
      <w:pPr>
        <w:ind w:firstLineChars="200" w:firstLine="640"/>
        <w:jc w:val="right"/>
        <w:rPr>
          <w:rStyle w:val="ab"/>
          <w:rFonts w:ascii="仿宋_GB2312" w:eastAsia="仿宋_GB2312" w:hAnsi="仿宋_GB2312" w:cs="仿宋_GB2312"/>
          <w:sz w:val="32"/>
          <w:szCs w:val="32"/>
        </w:rPr>
      </w:pPr>
      <w:r>
        <w:rPr>
          <w:rStyle w:val="ab"/>
          <w:rFonts w:ascii="仿宋_GB2312" w:eastAsia="仿宋_GB2312" w:hAnsi="仿宋_GB2312" w:cs="仿宋_GB2312" w:hint="eastAsia"/>
          <w:sz w:val="32"/>
          <w:szCs w:val="32"/>
        </w:rPr>
        <w:t>供应商名称（公章）：</w:t>
      </w:r>
    </w:p>
    <w:p w:rsidR="00480D21" w:rsidRDefault="00FD20DC">
      <w:pPr>
        <w:ind w:firstLineChars="200" w:firstLine="640"/>
        <w:jc w:val="center"/>
        <w:rPr>
          <w:rFonts w:ascii="仿宋" w:eastAsia="仿宋" w:hAnsi="仿宋" w:cs="宋体"/>
          <w:sz w:val="24"/>
          <w:szCs w:val="24"/>
        </w:rPr>
        <w:sectPr w:rsidR="00480D21">
          <w:footerReference w:type="default" r:id="rId9"/>
          <w:pgSz w:w="11907" w:h="16840"/>
          <w:pgMar w:top="1134" w:right="1191" w:bottom="1134" w:left="1304" w:header="851" w:footer="992" w:gutter="0"/>
          <w:pgNumType w:fmt="numberInDash" w:start="1"/>
          <w:cols w:space="720"/>
          <w:docGrid w:linePitch="380" w:charSpace="-5735"/>
        </w:sectPr>
      </w:pPr>
      <w:r>
        <w:rPr>
          <w:rStyle w:val="ab"/>
          <w:rFonts w:ascii="仿宋_GB2312" w:eastAsia="仿宋_GB2312" w:hAnsi="仿宋_GB2312" w:cs="仿宋_GB2312"/>
          <w:sz w:val="32"/>
          <w:szCs w:val="32"/>
        </w:rPr>
        <w:t xml:space="preserve">                                  </w:t>
      </w:r>
      <w:r>
        <w:rPr>
          <w:rStyle w:val="ab"/>
          <w:rFonts w:ascii="仿宋_GB2312" w:eastAsia="仿宋_GB2312" w:hAnsi="仿宋_GB2312" w:cs="仿宋_GB2312" w:hint="eastAsia"/>
          <w:sz w:val="32"/>
          <w:szCs w:val="32"/>
        </w:rPr>
        <w:t>年</w:t>
      </w:r>
      <w:r>
        <w:rPr>
          <w:rStyle w:val="ab"/>
          <w:rFonts w:ascii="仿宋_GB2312" w:eastAsia="仿宋_GB2312" w:hAnsi="仿宋_GB2312" w:cs="仿宋_GB2312" w:hint="eastAsia"/>
          <w:sz w:val="32"/>
          <w:szCs w:val="32"/>
        </w:rPr>
        <w:t xml:space="preserve">  </w:t>
      </w:r>
      <w:r>
        <w:rPr>
          <w:rStyle w:val="ab"/>
          <w:rFonts w:ascii="仿宋_GB2312" w:eastAsia="仿宋_GB2312" w:hAnsi="仿宋_GB2312" w:cs="仿宋_GB2312" w:hint="eastAsia"/>
          <w:sz w:val="32"/>
          <w:szCs w:val="32"/>
        </w:rPr>
        <w:t>月</w:t>
      </w:r>
      <w:r>
        <w:rPr>
          <w:rStyle w:val="ab"/>
          <w:rFonts w:ascii="仿宋_GB2312" w:eastAsia="仿宋_GB2312" w:hAnsi="仿宋_GB2312" w:cs="仿宋_GB2312" w:hint="eastAsia"/>
          <w:sz w:val="32"/>
          <w:szCs w:val="32"/>
        </w:rPr>
        <w:t xml:space="preserve">  </w:t>
      </w:r>
      <w:r>
        <w:rPr>
          <w:rStyle w:val="ab"/>
          <w:rFonts w:ascii="仿宋_GB2312" w:eastAsia="仿宋_GB2312" w:hAnsi="仿宋_GB2312" w:cs="仿宋_GB2312" w:hint="eastAsia"/>
          <w:sz w:val="32"/>
          <w:szCs w:val="32"/>
        </w:rPr>
        <w:t>日</w:t>
      </w:r>
      <w:r>
        <w:rPr>
          <w:rFonts w:ascii="仿宋" w:eastAsia="仿宋" w:hAnsi="仿宋" w:cs="宋体" w:hint="eastAsia"/>
          <w:sz w:val="24"/>
          <w:szCs w:val="24"/>
        </w:rPr>
        <w:t xml:space="preserve">                                        </w:t>
      </w:r>
    </w:p>
    <w:p w:rsidR="00480D21" w:rsidRDefault="00FD20DC">
      <w:pPr>
        <w:snapToGrid w:val="0"/>
        <w:spacing w:line="360" w:lineRule="auto"/>
        <w:ind w:firstLine="420"/>
        <w:rPr>
          <w:rFonts w:ascii="方正仿宋_GBK" w:eastAsia="方正仿宋_GBK" w:hAnsi="宋体" w:cs="方正仿宋_GBK"/>
          <w:sz w:val="24"/>
          <w:szCs w:val="24"/>
        </w:rPr>
      </w:pPr>
      <w:r>
        <w:rPr>
          <w:rFonts w:ascii="仿宋_GB2312" w:eastAsia="仿宋_GB2312" w:hAnsi="仿宋_GB2312" w:cs="仿宋_GB2312" w:hint="eastAsia"/>
          <w:sz w:val="32"/>
          <w:szCs w:val="32"/>
        </w:rPr>
        <w:lastRenderedPageBreak/>
        <w:t>（二）明细报价表</w:t>
      </w:r>
      <w:r>
        <w:rPr>
          <w:rFonts w:ascii="仿宋_GB2312" w:eastAsia="仿宋_GB2312" w:hAnsi="仿宋_GB2312" w:cs="仿宋_GB2312" w:hint="eastAsia"/>
          <w:sz w:val="32"/>
          <w:szCs w:val="32"/>
        </w:rPr>
        <w:t xml:space="preserve">   </w:t>
      </w:r>
      <w:r>
        <w:rPr>
          <w:rFonts w:ascii="方正仿宋_GBK" w:eastAsia="方正仿宋_GBK" w:hAnsi="宋体" w:cs="方正仿宋_GBK" w:hint="eastAsia"/>
          <w:sz w:val="24"/>
          <w:szCs w:val="24"/>
        </w:rPr>
        <w:t xml:space="preserve">     </w:t>
      </w:r>
    </w:p>
    <w:p w:rsidR="00480D21" w:rsidRDefault="00FD20DC">
      <w:pPr>
        <w:pStyle w:val="3"/>
        <w:spacing w:before="0" w:after="0" w:line="360" w:lineRule="auto"/>
        <w:jc w:val="center"/>
        <w:rPr>
          <w:rFonts w:ascii="方正仿宋_GBK" w:eastAsia="方正仿宋_GBK" w:hAnsi="宋体" w:cs="方正仿宋_GBK"/>
          <w:sz w:val="24"/>
          <w:szCs w:val="24"/>
        </w:rPr>
      </w:pPr>
      <w:r>
        <w:rPr>
          <w:rFonts w:ascii="方正仿宋_GBK" w:eastAsia="方正仿宋_GBK" w:hAnsi="宋体" w:cs="方正仿宋_GBK" w:hint="eastAsia"/>
          <w:sz w:val="24"/>
          <w:szCs w:val="24"/>
        </w:rPr>
        <w:t xml:space="preserve">    </w:t>
      </w:r>
    </w:p>
    <w:p w:rsidR="00480D21" w:rsidRDefault="00FD20DC">
      <w:pPr>
        <w:pStyle w:val="3"/>
        <w:spacing w:before="0" w:after="0" w:line="360" w:lineRule="auto"/>
        <w:jc w:val="center"/>
        <w:rPr>
          <w:rFonts w:ascii="仿宋_GB2312" w:eastAsia="仿宋_GB2312" w:hAnsi="仿宋_GB2312" w:cs="仿宋_GB2312"/>
          <w:szCs w:val="32"/>
        </w:rPr>
      </w:pPr>
      <w:r>
        <w:rPr>
          <w:rFonts w:ascii="黑体" w:eastAsia="黑体" w:hAnsi="黑体" w:cs="黑体" w:hint="eastAsia"/>
          <w:szCs w:val="32"/>
        </w:rPr>
        <w:t>明细报价表</w:t>
      </w:r>
      <w:r>
        <w:rPr>
          <w:rFonts w:ascii="仿宋_GB2312" w:eastAsia="仿宋_GB2312" w:hAnsi="仿宋_GB2312" w:cs="仿宋_GB2312" w:hint="eastAsia"/>
          <w:i/>
          <w:iCs/>
          <w:color w:val="FF0000"/>
          <w:szCs w:val="32"/>
          <w:u w:val="single"/>
        </w:rPr>
        <w:t>（请采购人自行修改本表）</w:t>
      </w:r>
      <w:r>
        <w:rPr>
          <w:rFonts w:ascii="仿宋_GB2312" w:eastAsia="仿宋_GB2312" w:hAnsi="仿宋_GB2312" w:cs="仿宋_GB2312" w:hint="eastAsia"/>
          <w:i/>
          <w:iCs/>
          <w:color w:val="FF0000"/>
          <w:szCs w:val="32"/>
          <w:u w:val="single"/>
        </w:rPr>
        <w:t xml:space="preserve"> </w:t>
      </w:r>
    </w:p>
    <w:p w:rsidR="00480D21" w:rsidRDefault="00FD20DC">
      <w:pPr>
        <w:pStyle w:val="3"/>
        <w:spacing w:before="0" w:after="0" w:line="360" w:lineRule="auto"/>
        <w:jc w:val="left"/>
        <w:rPr>
          <w:rFonts w:ascii="黑体" w:eastAsia="黑体" w:hAnsi="黑体" w:cs="黑体"/>
          <w:sz w:val="24"/>
          <w:szCs w:val="24"/>
        </w:rPr>
      </w:pPr>
      <w:r>
        <w:rPr>
          <w:rFonts w:ascii="黑体" w:eastAsia="黑体" w:hAnsi="黑体" w:cs="黑体" w:hint="eastAsia"/>
          <w:sz w:val="24"/>
          <w:szCs w:val="24"/>
        </w:rPr>
        <w:t>项目名称：</w:t>
      </w:r>
    </w:p>
    <w:tbl>
      <w:tblPr>
        <w:tblW w:w="9640" w:type="dxa"/>
        <w:tblInd w:w="-318" w:type="dxa"/>
        <w:tblLayout w:type="fixed"/>
        <w:tblLook w:val="04A0" w:firstRow="1" w:lastRow="0" w:firstColumn="1" w:lastColumn="0" w:noHBand="0" w:noVBand="1"/>
      </w:tblPr>
      <w:tblGrid>
        <w:gridCol w:w="710"/>
        <w:gridCol w:w="5670"/>
        <w:gridCol w:w="709"/>
        <w:gridCol w:w="708"/>
        <w:gridCol w:w="851"/>
        <w:gridCol w:w="992"/>
      </w:tblGrid>
      <w:tr w:rsidR="00480D21">
        <w:trPr>
          <w:trHeight w:val="300"/>
        </w:trPr>
        <w:tc>
          <w:tcPr>
            <w:tcW w:w="710" w:type="dxa"/>
            <w:tcBorders>
              <w:top w:val="single" w:sz="4" w:space="0" w:color="auto"/>
              <w:left w:val="single" w:sz="4" w:space="0" w:color="auto"/>
              <w:bottom w:val="single" w:sz="4" w:space="0" w:color="auto"/>
              <w:right w:val="single" w:sz="4" w:space="0" w:color="auto"/>
            </w:tcBorders>
            <w:noWrap/>
            <w:vAlign w:val="center"/>
          </w:tcPr>
          <w:p w:rsidR="00480D21" w:rsidRDefault="00FD20DC">
            <w:pPr>
              <w:widowControl/>
              <w:jc w:val="center"/>
              <w:rPr>
                <w:rFonts w:ascii="仿宋_GB2312" w:eastAsia="仿宋_GB2312" w:hAnsi="仿宋_GB2312" w:cs="仿宋_GB2312"/>
                <w:b/>
                <w:bCs/>
                <w:kern w:val="0"/>
                <w:sz w:val="24"/>
                <w:szCs w:val="24"/>
              </w:rPr>
            </w:pPr>
            <w:r>
              <w:rPr>
                <w:rFonts w:ascii="方正仿宋_GBK" w:eastAsia="方正仿宋_GBK" w:hAnsi="宋体" w:cs="宋体" w:hint="eastAsia"/>
                <w:b/>
                <w:bCs/>
                <w:kern w:val="0"/>
                <w:sz w:val="24"/>
                <w:szCs w:val="24"/>
              </w:rPr>
              <w:t>序号</w:t>
            </w:r>
          </w:p>
        </w:tc>
        <w:tc>
          <w:tcPr>
            <w:tcW w:w="5670" w:type="dxa"/>
            <w:tcBorders>
              <w:top w:val="single" w:sz="4" w:space="0" w:color="auto"/>
              <w:left w:val="nil"/>
              <w:bottom w:val="single" w:sz="4" w:space="0" w:color="auto"/>
              <w:right w:val="single" w:sz="4" w:space="0" w:color="auto"/>
            </w:tcBorders>
            <w:noWrap/>
            <w:vAlign w:val="center"/>
          </w:tcPr>
          <w:p w:rsidR="00480D21" w:rsidRDefault="00FD20DC">
            <w:pPr>
              <w:widowControl/>
              <w:jc w:val="center"/>
              <w:rPr>
                <w:rFonts w:ascii="仿宋_GB2312" w:eastAsia="方正仿宋_GBK" w:hAnsi="仿宋_GB2312" w:cs="仿宋_GB2312"/>
                <w:b/>
                <w:bCs/>
                <w:kern w:val="0"/>
                <w:sz w:val="24"/>
                <w:szCs w:val="24"/>
              </w:rPr>
            </w:pPr>
            <w:r>
              <w:rPr>
                <w:rFonts w:ascii="方正仿宋_GBK" w:eastAsia="方正仿宋_GBK" w:hAnsi="宋体" w:cs="宋体" w:hint="eastAsia"/>
                <w:b/>
                <w:bCs/>
                <w:kern w:val="0"/>
                <w:sz w:val="24"/>
                <w:szCs w:val="24"/>
              </w:rPr>
              <w:t>产品名称及详细规格</w:t>
            </w:r>
          </w:p>
        </w:tc>
        <w:tc>
          <w:tcPr>
            <w:tcW w:w="709" w:type="dxa"/>
            <w:tcBorders>
              <w:top w:val="single" w:sz="4" w:space="0" w:color="auto"/>
              <w:left w:val="nil"/>
              <w:bottom w:val="single" w:sz="4" w:space="0" w:color="auto"/>
              <w:right w:val="single" w:sz="4" w:space="0" w:color="auto"/>
            </w:tcBorders>
            <w:noWrap/>
            <w:vAlign w:val="center"/>
          </w:tcPr>
          <w:p w:rsidR="00480D21" w:rsidRDefault="00FD20DC">
            <w:pPr>
              <w:widowControl/>
              <w:jc w:val="center"/>
              <w:rPr>
                <w:rFonts w:ascii="仿宋_GB2312" w:eastAsia="仿宋_GB2312" w:hAnsi="仿宋_GB2312" w:cs="仿宋_GB2312"/>
                <w:b/>
                <w:bCs/>
                <w:kern w:val="0"/>
                <w:sz w:val="24"/>
                <w:szCs w:val="24"/>
              </w:rPr>
            </w:pPr>
            <w:r>
              <w:rPr>
                <w:rFonts w:ascii="方正仿宋_GBK" w:eastAsia="方正仿宋_GBK" w:hAnsi="宋体" w:cs="宋体" w:hint="eastAsia"/>
                <w:b/>
                <w:bCs/>
                <w:kern w:val="0"/>
                <w:sz w:val="24"/>
                <w:szCs w:val="24"/>
              </w:rPr>
              <w:t>数量</w:t>
            </w:r>
          </w:p>
        </w:tc>
        <w:tc>
          <w:tcPr>
            <w:tcW w:w="708" w:type="dxa"/>
            <w:tcBorders>
              <w:top w:val="single" w:sz="4" w:space="0" w:color="auto"/>
              <w:left w:val="nil"/>
              <w:bottom w:val="single" w:sz="4" w:space="0" w:color="auto"/>
              <w:right w:val="single" w:sz="4" w:space="0" w:color="auto"/>
            </w:tcBorders>
            <w:noWrap/>
            <w:vAlign w:val="center"/>
          </w:tcPr>
          <w:p w:rsidR="00480D21" w:rsidRDefault="00FD20DC">
            <w:pPr>
              <w:widowControl/>
              <w:jc w:val="center"/>
              <w:rPr>
                <w:rFonts w:ascii="仿宋_GB2312" w:eastAsia="仿宋_GB2312" w:hAnsi="仿宋_GB2312" w:cs="仿宋_GB2312"/>
                <w:b/>
                <w:bCs/>
                <w:kern w:val="0"/>
                <w:sz w:val="24"/>
                <w:szCs w:val="24"/>
              </w:rPr>
            </w:pPr>
            <w:r>
              <w:rPr>
                <w:rFonts w:ascii="方正仿宋_GBK" w:eastAsia="方正仿宋_GBK" w:hAnsi="宋体"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480D21" w:rsidRDefault="00FD20DC">
            <w:pPr>
              <w:pStyle w:val="a6"/>
              <w:widowControl/>
              <w:jc w:val="center"/>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单价</w:t>
            </w:r>
          </w:p>
          <w:p w:rsidR="00480D21" w:rsidRDefault="00FD20DC">
            <w:pPr>
              <w:pStyle w:val="a6"/>
              <w:widowControl/>
              <w:jc w:val="center"/>
              <w:rPr>
                <w:rFonts w:ascii="仿宋_GB2312" w:eastAsia="仿宋_GB2312" w:hAnsi="仿宋_GB2312" w:cs="仿宋_GB2312"/>
                <w:b/>
                <w:bCs/>
                <w:kern w:val="0"/>
                <w:sz w:val="24"/>
                <w:szCs w:val="24"/>
              </w:rPr>
            </w:pPr>
            <w:r>
              <w:rPr>
                <w:rFonts w:ascii="方正仿宋_GBK" w:eastAsia="方正仿宋_GBK" w:hAnsi="宋体" w:cs="宋体" w:hint="eastAsia"/>
                <w:b/>
                <w:bCs/>
                <w:kern w:val="0"/>
                <w:sz w:val="24"/>
                <w:szCs w:val="24"/>
              </w:rPr>
              <w:t>（元）</w:t>
            </w:r>
          </w:p>
        </w:tc>
        <w:tc>
          <w:tcPr>
            <w:tcW w:w="992" w:type="dxa"/>
            <w:tcBorders>
              <w:top w:val="single" w:sz="4" w:space="0" w:color="auto"/>
              <w:left w:val="nil"/>
              <w:bottom w:val="single" w:sz="4" w:space="0" w:color="auto"/>
              <w:right w:val="single" w:sz="4" w:space="0" w:color="auto"/>
            </w:tcBorders>
            <w:vAlign w:val="center"/>
          </w:tcPr>
          <w:p w:rsidR="00480D21" w:rsidRDefault="00FD20DC">
            <w:pPr>
              <w:widowControl/>
              <w:jc w:val="center"/>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合计</w:t>
            </w:r>
          </w:p>
          <w:p w:rsidR="00480D21" w:rsidRDefault="00FD20DC">
            <w:pPr>
              <w:widowControl/>
              <w:jc w:val="center"/>
              <w:rPr>
                <w:rFonts w:ascii="仿宋_GB2312" w:eastAsia="仿宋_GB2312" w:hAnsi="仿宋_GB2312" w:cs="仿宋_GB2312"/>
                <w:b/>
                <w:bCs/>
                <w:kern w:val="0"/>
                <w:sz w:val="24"/>
                <w:szCs w:val="24"/>
              </w:rPr>
            </w:pPr>
            <w:r>
              <w:rPr>
                <w:rFonts w:ascii="方正仿宋_GBK" w:eastAsia="方正仿宋_GBK" w:hAnsi="宋体" w:cs="宋体" w:hint="eastAsia"/>
                <w:b/>
                <w:bCs/>
                <w:kern w:val="0"/>
                <w:sz w:val="24"/>
                <w:szCs w:val="24"/>
              </w:rPr>
              <w:t>（元）</w:t>
            </w:r>
          </w:p>
        </w:tc>
      </w:tr>
      <w:tr w:rsidR="00480D21">
        <w:trPr>
          <w:trHeight w:val="480"/>
        </w:trPr>
        <w:tc>
          <w:tcPr>
            <w:tcW w:w="710" w:type="dxa"/>
            <w:tcBorders>
              <w:top w:val="nil"/>
              <w:left w:val="single" w:sz="4" w:space="0" w:color="auto"/>
              <w:bottom w:val="single" w:sz="4" w:space="0" w:color="auto"/>
              <w:right w:val="single" w:sz="4" w:space="0" w:color="auto"/>
            </w:tcBorders>
            <w:noWrap/>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5670" w:type="dxa"/>
            <w:tcBorders>
              <w:top w:val="nil"/>
              <w:left w:val="nil"/>
              <w:bottom w:val="single" w:sz="4" w:space="0" w:color="auto"/>
              <w:right w:val="single" w:sz="4" w:space="0" w:color="auto"/>
            </w:tcBorders>
            <w:vAlign w:val="center"/>
          </w:tcPr>
          <w:p w:rsidR="00480D21" w:rsidRDefault="00480D21">
            <w:pPr>
              <w:pStyle w:val="a0"/>
              <w:spacing w:line="240" w:lineRule="atLeast"/>
              <w:ind w:firstLine="0"/>
            </w:pPr>
          </w:p>
        </w:tc>
        <w:tc>
          <w:tcPr>
            <w:tcW w:w="709"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8"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r>
      <w:tr w:rsidR="00480D21">
        <w:trPr>
          <w:trHeight w:val="480"/>
        </w:trPr>
        <w:tc>
          <w:tcPr>
            <w:tcW w:w="710" w:type="dxa"/>
            <w:tcBorders>
              <w:top w:val="nil"/>
              <w:left w:val="single" w:sz="4" w:space="0" w:color="auto"/>
              <w:bottom w:val="single" w:sz="4" w:space="0" w:color="auto"/>
              <w:right w:val="single" w:sz="4" w:space="0" w:color="auto"/>
            </w:tcBorders>
            <w:noWrap/>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5670" w:type="dxa"/>
            <w:tcBorders>
              <w:top w:val="nil"/>
              <w:left w:val="nil"/>
              <w:bottom w:val="single" w:sz="4" w:space="0" w:color="auto"/>
              <w:right w:val="single" w:sz="4" w:space="0" w:color="auto"/>
            </w:tcBorders>
            <w:vAlign w:val="center"/>
          </w:tcPr>
          <w:p w:rsidR="00480D21" w:rsidRDefault="00480D21">
            <w:pPr>
              <w:pStyle w:val="a0"/>
              <w:spacing w:line="240" w:lineRule="atLeast"/>
              <w:ind w:firstLine="0"/>
              <w:rPr>
                <w:sz w:val="28"/>
                <w:szCs w:val="28"/>
              </w:rPr>
            </w:pPr>
          </w:p>
        </w:tc>
        <w:tc>
          <w:tcPr>
            <w:tcW w:w="709"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8"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r>
      <w:tr w:rsidR="00480D21">
        <w:trPr>
          <w:trHeight w:val="480"/>
        </w:trPr>
        <w:tc>
          <w:tcPr>
            <w:tcW w:w="710" w:type="dxa"/>
            <w:tcBorders>
              <w:top w:val="nil"/>
              <w:left w:val="single" w:sz="4" w:space="0" w:color="auto"/>
              <w:bottom w:val="single" w:sz="4" w:space="0" w:color="auto"/>
              <w:right w:val="single" w:sz="4" w:space="0" w:color="auto"/>
            </w:tcBorders>
            <w:noWrap/>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5670" w:type="dxa"/>
            <w:tcBorders>
              <w:top w:val="nil"/>
              <w:left w:val="nil"/>
              <w:bottom w:val="single" w:sz="4" w:space="0" w:color="auto"/>
              <w:right w:val="single" w:sz="4" w:space="0" w:color="auto"/>
            </w:tcBorders>
            <w:vAlign w:val="center"/>
          </w:tcPr>
          <w:p w:rsidR="00480D21" w:rsidRDefault="00480D21">
            <w:pPr>
              <w:pStyle w:val="a0"/>
              <w:spacing w:line="240" w:lineRule="atLeast"/>
              <w:ind w:firstLine="0"/>
              <w:rPr>
                <w:szCs w:val="24"/>
              </w:rPr>
            </w:pPr>
          </w:p>
        </w:tc>
        <w:tc>
          <w:tcPr>
            <w:tcW w:w="709"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8"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r>
      <w:tr w:rsidR="00480D21">
        <w:trPr>
          <w:trHeight w:val="480"/>
        </w:trPr>
        <w:tc>
          <w:tcPr>
            <w:tcW w:w="710" w:type="dxa"/>
            <w:tcBorders>
              <w:top w:val="nil"/>
              <w:left w:val="single" w:sz="4" w:space="0" w:color="auto"/>
              <w:bottom w:val="single" w:sz="4" w:space="0" w:color="auto"/>
              <w:right w:val="single" w:sz="4" w:space="0" w:color="auto"/>
            </w:tcBorders>
            <w:noWrap/>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5670" w:type="dxa"/>
            <w:tcBorders>
              <w:top w:val="nil"/>
              <w:left w:val="nil"/>
              <w:bottom w:val="single" w:sz="4" w:space="0" w:color="auto"/>
              <w:right w:val="single" w:sz="4" w:space="0" w:color="auto"/>
            </w:tcBorders>
            <w:vAlign w:val="center"/>
          </w:tcPr>
          <w:p w:rsidR="00480D21" w:rsidRDefault="00480D21">
            <w:pPr>
              <w:pStyle w:val="a0"/>
              <w:spacing w:line="240" w:lineRule="atLeast"/>
              <w:ind w:firstLine="0"/>
              <w:rPr>
                <w:szCs w:val="24"/>
              </w:rPr>
            </w:pPr>
          </w:p>
        </w:tc>
        <w:tc>
          <w:tcPr>
            <w:tcW w:w="709"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8"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r>
      <w:tr w:rsidR="00480D21">
        <w:trPr>
          <w:trHeight w:val="480"/>
        </w:trPr>
        <w:tc>
          <w:tcPr>
            <w:tcW w:w="710" w:type="dxa"/>
            <w:tcBorders>
              <w:top w:val="nil"/>
              <w:left w:val="single" w:sz="4" w:space="0" w:color="auto"/>
              <w:bottom w:val="single" w:sz="4" w:space="0" w:color="auto"/>
              <w:right w:val="single" w:sz="4" w:space="0" w:color="auto"/>
            </w:tcBorders>
            <w:noWrap/>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5670" w:type="dxa"/>
            <w:tcBorders>
              <w:top w:val="nil"/>
              <w:left w:val="nil"/>
              <w:bottom w:val="single" w:sz="4" w:space="0" w:color="auto"/>
              <w:right w:val="single" w:sz="4" w:space="0" w:color="auto"/>
            </w:tcBorders>
            <w:vAlign w:val="center"/>
          </w:tcPr>
          <w:p w:rsidR="00480D21" w:rsidRDefault="00480D21">
            <w:pPr>
              <w:pStyle w:val="a0"/>
              <w:spacing w:line="240" w:lineRule="atLeast"/>
            </w:pPr>
          </w:p>
        </w:tc>
        <w:tc>
          <w:tcPr>
            <w:tcW w:w="709"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8"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r>
      <w:tr w:rsidR="00480D21">
        <w:trPr>
          <w:trHeight w:val="480"/>
        </w:trPr>
        <w:tc>
          <w:tcPr>
            <w:tcW w:w="710" w:type="dxa"/>
            <w:tcBorders>
              <w:top w:val="nil"/>
              <w:left w:val="single" w:sz="4" w:space="0" w:color="auto"/>
              <w:bottom w:val="single" w:sz="4" w:space="0" w:color="auto"/>
              <w:right w:val="single" w:sz="4" w:space="0" w:color="auto"/>
            </w:tcBorders>
            <w:noWrap/>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5670" w:type="dxa"/>
            <w:tcBorders>
              <w:top w:val="nil"/>
              <w:left w:val="nil"/>
              <w:bottom w:val="single" w:sz="4" w:space="0" w:color="auto"/>
              <w:right w:val="single" w:sz="4" w:space="0" w:color="auto"/>
            </w:tcBorders>
            <w:vAlign w:val="center"/>
          </w:tcPr>
          <w:p w:rsidR="00480D21" w:rsidRDefault="00480D21">
            <w:pPr>
              <w:pStyle w:val="a0"/>
              <w:ind w:firstLine="0"/>
            </w:pPr>
          </w:p>
        </w:tc>
        <w:tc>
          <w:tcPr>
            <w:tcW w:w="709"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8" w:type="dxa"/>
            <w:tcBorders>
              <w:top w:val="nil"/>
              <w:left w:val="nil"/>
              <w:bottom w:val="single" w:sz="4" w:space="0" w:color="auto"/>
              <w:right w:val="single" w:sz="4" w:space="0" w:color="auto"/>
            </w:tcBorders>
            <w:vAlign w:val="center"/>
          </w:tcPr>
          <w:p w:rsidR="00480D21" w:rsidRDefault="00480D21">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480D21" w:rsidRDefault="00480D21">
            <w:pPr>
              <w:keepNext/>
              <w:snapToGrid w:val="0"/>
              <w:spacing w:line="360" w:lineRule="auto"/>
              <w:jc w:val="center"/>
              <w:outlineLvl w:val="0"/>
              <w:rPr>
                <w:rFonts w:ascii="方正仿宋_GBK" w:eastAsia="方正仿宋_GBK" w:hAnsi="方正仿宋_GBK" w:cs="方正仿宋_GBK"/>
                <w:sz w:val="24"/>
                <w:szCs w:val="24"/>
              </w:rPr>
            </w:pPr>
          </w:p>
        </w:tc>
      </w:tr>
    </w:tbl>
    <w:p w:rsidR="00480D21" w:rsidRDefault="00FD20DC">
      <w:pPr>
        <w:snapToGrid w:val="0"/>
        <w:spacing w:line="360" w:lineRule="auto"/>
        <w:ind w:firstLineChars="200" w:firstLine="480"/>
        <w:rPr>
          <w:rFonts w:ascii="方正仿宋_GBK" w:eastAsia="方正仿宋_GBK" w:hAnsi="宋体" w:cs="方正仿宋_GBK"/>
          <w:sz w:val="24"/>
          <w:szCs w:val="24"/>
        </w:rPr>
      </w:pPr>
      <w:r>
        <w:rPr>
          <w:rFonts w:ascii="方正仿宋_GBK" w:eastAsia="方正仿宋_GBK" w:hAnsi="宋体" w:cs="方正仿宋_GBK" w:hint="eastAsia"/>
          <w:sz w:val="24"/>
          <w:szCs w:val="24"/>
        </w:rPr>
        <w:t xml:space="preserve"> </w:t>
      </w:r>
    </w:p>
    <w:p w:rsidR="00480D21" w:rsidRDefault="00FD20DC">
      <w:pPr>
        <w:snapToGrid w:val="0"/>
        <w:spacing w:line="360" w:lineRule="auto"/>
        <w:ind w:firstLineChars="200" w:firstLine="640"/>
        <w:rPr>
          <w:rFonts w:ascii="方正仿宋_GBK" w:eastAsia="方正仿宋_GBK" w:hAnsi="宋体" w:cs="方正仿宋_GBK"/>
          <w:sz w:val="32"/>
          <w:szCs w:val="32"/>
        </w:rPr>
      </w:pPr>
      <w:r>
        <w:rPr>
          <w:rFonts w:ascii="方正仿宋_GBK" w:eastAsia="方正仿宋_GBK" w:hAnsi="方正仿宋_GBK" w:cs="方正仿宋_GBK" w:hint="eastAsia"/>
          <w:sz w:val="32"/>
          <w:szCs w:val="32"/>
        </w:rPr>
        <w:t>填写要求：</w:t>
      </w:r>
      <w:r>
        <w:rPr>
          <w:rFonts w:ascii="方正仿宋_GBK" w:eastAsia="方正仿宋_GBK" w:hAnsi="方正仿宋_GBK" w:cs="方正仿宋_GBK" w:hint="eastAsia"/>
          <w:sz w:val="32"/>
          <w:szCs w:val="32"/>
        </w:rPr>
        <w:t xml:space="preserve">     </w:t>
      </w:r>
    </w:p>
    <w:p w:rsidR="00480D21" w:rsidRDefault="00FD20DC">
      <w:pPr>
        <w:snapToGrid w:val="0"/>
        <w:spacing w:line="360" w:lineRule="auto"/>
        <w:ind w:firstLineChars="200" w:firstLine="640"/>
        <w:rPr>
          <w:rFonts w:ascii="方正仿宋_GBK" w:eastAsia="方正仿宋_GBK" w:hAnsi="宋体" w:cs="方正仿宋_GBK"/>
          <w:sz w:val="32"/>
          <w:szCs w:val="32"/>
        </w:rPr>
      </w:pPr>
      <w:r>
        <w:rPr>
          <w:rFonts w:ascii="方正仿宋_GBK" w:eastAsia="方正仿宋_GBK" w:hAnsi="宋体" w:cs="方正仿宋_GBK" w:hint="eastAsia"/>
          <w:sz w:val="32"/>
          <w:szCs w:val="32"/>
        </w:rPr>
        <w:t>1</w:t>
      </w:r>
      <w:r>
        <w:rPr>
          <w:rFonts w:ascii="方正仿宋_GBK" w:eastAsia="方正仿宋_GBK" w:hAnsi="宋体" w:cs="方正仿宋_GBK"/>
          <w:sz w:val="32"/>
          <w:szCs w:val="32"/>
        </w:rPr>
        <w:t>.</w:t>
      </w:r>
      <w:r>
        <w:rPr>
          <w:rFonts w:ascii="方正仿宋_GBK" w:eastAsia="方正仿宋_GBK" w:hAnsi="宋体" w:cs="方正仿宋_GBK" w:hint="eastAsia"/>
          <w:sz w:val="32"/>
          <w:szCs w:val="32"/>
        </w:rPr>
        <w:t>供应商应完整填写本表，并逐页盖章。</w:t>
      </w:r>
    </w:p>
    <w:p w:rsidR="00480D21" w:rsidRDefault="00FD20DC">
      <w:pPr>
        <w:snapToGrid w:val="0"/>
        <w:spacing w:line="360" w:lineRule="auto"/>
        <w:ind w:firstLineChars="200" w:firstLine="640"/>
        <w:rPr>
          <w:rFonts w:ascii="方正仿宋_GBK" w:eastAsia="方正仿宋_GBK" w:hAnsi="宋体" w:cs="方正仿宋_GBK"/>
          <w:sz w:val="32"/>
          <w:szCs w:val="32"/>
        </w:rPr>
      </w:pPr>
      <w:r>
        <w:rPr>
          <w:rFonts w:ascii="方正仿宋_GBK" w:eastAsia="方正仿宋_GBK" w:hAnsi="宋体" w:cs="方正仿宋_GBK" w:hint="eastAsia"/>
          <w:sz w:val="32"/>
          <w:szCs w:val="32"/>
        </w:rPr>
        <w:t>2</w:t>
      </w:r>
      <w:r>
        <w:rPr>
          <w:rFonts w:ascii="方正仿宋_GBK" w:eastAsia="方正仿宋_GBK" w:hAnsi="宋体" w:cs="方正仿宋_GBK"/>
          <w:sz w:val="32"/>
          <w:szCs w:val="32"/>
        </w:rPr>
        <w:t>.</w:t>
      </w:r>
      <w:r>
        <w:rPr>
          <w:rFonts w:ascii="方正仿宋_GBK" w:eastAsia="方正仿宋_GBK" w:hAnsi="宋体" w:cs="方正仿宋_GBK" w:hint="eastAsia"/>
          <w:sz w:val="32"/>
          <w:szCs w:val="32"/>
        </w:rPr>
        <w:t>该表内容不可扩展</w:t>
      </w:r>
      <w:r>
        <w:rPr>
          <w:rFonts w:ascii="方正仿宋_GBK" w:eastAsia="方正仿宋_GBK" w:hAnsi="方正仿宋_GBK" w:cs="方正仿宋_GBK" w:hint="eastAsia"/>
          <w:sz w:val="32"/>
          <w:szCs w:val="32"/>
        </w:rPr>
        <w:t>、不可变更。</w:t>
      </w:r>
    </w:p>
    <w:p w:rsidR="00480D21" w:rsidRDefault="00FD20DC">
      <w:pPr>
        <w:snapToGrid w:val="0"/>
        <w:spacing w:line="360" w:lineRule="auto"/>
        <w:rPr>
          <w:rFonts w:ascii="方正仿宋_GBK" w:eastAsia="方正仿宋_GBK" w:hAnsi="宋体" w:cs="方正仿宋_GBK"/>
          <w:sz w:val="32"/>
          <w:szCs w:val="32"/>
        </w:rPr>
      </w:pPr>
      <w:r>
        <w:rPr>
          <w:rFonts w:ascii="方正仿宋_GBK" w:eastAsia="方正仿宋_GBK" w:hAnsi="宋体" w:cs="方正仿宋_GBK" w:hint="eastAsia"/>
          <w:sz w:val="32"/>
          <w:szCs w:val="32"/>
        </w:rPr>
        <w:t xml:space="preserve"> </w:t>
      </w:r>
    </w:p>
    <w:p w:rsidR="00480D21" w:rsidRDefault="00FD20DC">
      <w:pPr>
        <w:pStyle w:val="11"/>
        <w:spacing w:line="360" w:lineRule="auto"/>
        <w:ind w:left="1600" w:hanging="480"/>
        <w:rPr>
          <w:rFonts w:ascii="方正仿宋_GBK" w:eastAsia="方正仿宋_GBK" w:hAnsi="宋体" w:cs="方正仿宋_GBK"/>
          <w:sz w:val="32"/>
          <w:szCs w:val="32"/>
        </w:rPr>
      </w:pPr>
      <w:r>
        <w:rPr>
          <w:rFonts w:ascii="方正仿宋_GBK" w:eastAsia="方正仿宋_GBK" w:hAnsi="宋体" w:cs="方正仿宋_GBK" w:hint="eastAsia"/>
          <w:sz w:val="32"/>
          <w:szCs w:val="32"/>
        </w:rPr>
        <w:t xml:space="preserve"> </w:t>
      </w:r>
    </w:p>
    <w:p w:rsidR="00480D21" w:rsidRDefault="00FD20DC">
      <w:pPr>
        <w:spacing w:line="360" w:lineRule="auto"/>
        <w:jc w:val="right"/>
        <w:rPr>
          <w:sz w:val="32"/>
          <w:szCs w:val="32"/>
        </w:rPr>
      </w:pPr>
      <w:r>
        <w:rPr>
          <w:rFonts w:ascii="方正仿宋_GBK" w:eastAsia="方正仿宋_GBK" w:hAnsi="方正仿宋_GBK" w:cs="方正仿宋_GBK" w:hint="eastAsia"/>
          <w:sz w:val="32"/>
          <w:szCs w:val="32"/>
        </w:rPr>
        <w:t>供应商名称（公章）：</w:t>
      </w:r>
    </w:p>
    <w:p w:rsidR="00480D21" w:rsidRDefault="00FD20DC">
      <w:pPr>
        <w:spacing w:line="360" w:lineRule="auto"/>
        <w:jc w:val="center"/>
        <w:rPr>
          <w:rFonts w:ascii="方正仿宋_GBK" w:eastAsia="方正仿宋_GBK" w:hAnsi="方正仿宋_GBK" w:cs="方正仿宋_GBK"/>
          <w:sz w:val="32"/>
          <w:szCs w:val="32"/>
        </w:rPr>
      </w:pP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年</w:t>
      </w:r>
      <w:r>
        <w:rPr>
          <w:rFonts w:ascii="方正仿宋_GBK" w:eastAsia="方正仿宋_GBK" w:hAnsi="宋体" w:cs="方正仿宋_GBK" w:hint="eastAsia"/>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宋体" w:cs="方正仿宋_GBK" w:hint="eastAsia"/>
          <w:sz w:val="32"/>
          <w:szCs w:val="32"/>
        </w:rPr>
        <w:t xml:space="preserve">  </w:t>
      </w:r>
      <w:r>
        <w:rPr>
          <w:rFonts w:ascii="方正仿宋_GBK" w:eastAsia="方正仿宋_GBK" w:hAnsi="方正仿宋_GBK" w:cs="方正仿宋_GBK" w:hint="eastAsia"/>
          <w:sz w:val="32"/>
          <w:szCs w:val="32"/>
        </w:rPr>
        <w:t>日</w:t>
      </w:r>
    </w:p>
    <w:p w:rsidR="00480D21" w:rsidRDefault="00480D21">
      <w:pPr>
        <w:pStyle w:val="a0"/>
      </w:pPr>
    </w:p>
    <w:p w:rsidR="00480D21" w:rsidRDefault="00FD20DC">
      <w:pPr>
        <w:tabs>
          <w:tab w:val="left" w:pos="6300"/>
        </w:tabs>
        <w:snapToGrid w:val="0"/>
        <w:spacing w:line="360" w:lineRule="auto"/>
        <w:ind w:firstLineChars="200" w:firstLine="643"/>
        <w:jc w:val="left"/>
        <w:rPr>
          <w:rFonts w:ascii="宋体" w:hAnsi="宋体" w:cs="宋体"/>
          <w:b/>
          <w:bCs/>
          <w:color w:val="FF0000"/>
          <w:sz w:val="24"/>
          <w:szCs w:val="24"/>
        </w:rPr>
      </w:pPr>
      <w:r>
        <w:rPr>
          <w:rFonts w:ascii="黑体" w:eastAsia="黑体" w:hAnsi="黑体" w:cs="黑体" w:hint="eastAsia"/>
          <w:b/>
          <w:sz w:val="32"/>
          <w:szCs w:val="32"/>
        </w:rPr>
        <w:t>二、法定代表人身份证明书（格式）</w:t>
      </w:r>
      <w:r>
        <w:rPr>
          <w:rFonts w:ascii="黑体" w:eastAsia="黑体" w:hAnsi="黑体" w:cs="黑体" w:hint="eastAsia"/>
          <w:b/>
          <w:sz w:val="32"/>
          <w:szCs w:val="32"/>
        </w:rPr>
        <w:t>/</w:t>
      </w:r>
      <w:r>
        <w:rPr>
          <w:rFonts w:ascii="黑体" w:eastAsia="黑体" w:hAnsi="黑体" w:cs="黑体" w:hint="eastAsia"/>
          <w:b/>
          <w:sz w:val="32"/>
          <w:szCs w:val="32"/>
        </w:rPr>
        <w:t>法定代表人授权委托书（格式）</w:t>
      </w:r>
      <w:r>
        <w:rPr>
          <w:rFonts w:ascii="仿宋_GB2312" w:eastAsia="仿宋_GB2312" w:hAnsi="仿宋_GB2312" w:cs="仿宋_GB2312" w:hint="eastAsia"/>
          <w:b/>
          <w:bCs/>
          <w:color w:val="FF0000"/>
          <w:sz w:val="32"/>
          <w:szCs w:val="32"/>
        </w:rPr>
        <w:t>（二选一）</w:t>
      </w:r>
    </w:p>
    <w:p w:rsidR="00480D21" w:rsidRDefault="00480D21">
      <w:pPr>
        <w:tabs>
          <w:tab w:val="left" w:pos="6300"/>
        </w:tabs>
        <w:snapToGrid w:val="0"/>
        <w:spacing w:line="360" w:lineRule="auto"/>
        <w:jc w:val="center"/>
        <w:rPr>
          <w:rFonts w:ascii="宋体" w:hAnsi="宋体" w:cs="宋体"/>
          <w:b/>
          <w:bCs/>
          <w:sz w:val="24"/>
          <w:szCs w:val="24"/>
        </w:rPr>
      </w:pPr>
    </w:p>
    <w:p w:rsidR="00480D21" w:rsidRDefault="00FD20DC">
      <w:pPr>
        <w:tabs>
          <w:tab w:val="left" w:pos="6300"/>
        </w:tabs>
        <w:snapToGrid w:val="0"/>
        <w:spacing w:line="360" w:lineRule="auto"/>
        <w:jc w:val="center"/>
        <w:rPr>
          <w:rFonts w:ascii="黑体" w:eastAsia="黑体" w:hAnsi="黑体" w:cs="黑体"/>
          <w:b/>
          <w:bCs/>
          <w:sz w:val="32"/>
          <w:szCs w:val="32"/>
        </w:rPr>
      </w:pPr>
      <w:r>
        <w:rPr>
          <w:rFonts w:ascii="黑体" w:eastAsia="黑体" w:hAnsi="黑体" w:cs="黑体" w:hint="eastAsia"/>
          <w:b/>
          <w:bCs/>
          <w:sz w:val="32"/>
          <w:szCs w:val="32"/>
        </w:rPr>
        <w:t>法定代表人身份证明书</w:t>
      </w:r>
    </w:p>
    <w:p w:rsidR="00480D21" w:rsidRDefault="00480D21">
      <w:pPr>
        <w:tabs>
          <w:tab w:val="left" w:pos="6300"/>
        </w:tabs>
        <w:snapToGrid w:val="0"/>
        <w:spacing w:line="360" w:lineRule="auto"/>
        <w:rPr>
          <w:rFonts w:ascii="仿宋_GB2312" w:eastAsia="仿宋_GB2312" w:hAnsi="仿宋_GB2312" w:cs="仿宋_GB2312"/>
          <w:sz w:val="32"/>
          <w:szCs w:val="32"/>
          <w:u w:val="single"/>
        </w:rPr>
      </w:pPr>
    </w:p>
    <w:p w:rsidR="00480D21" w:rsidRDefault="00FD20DC">
      <w:pPr>
        <w:tabs>
          <w:tab w:val="left" w:pos="6300"/>
        </w:tabs>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（采购单位名称）：</w:t>
      </w:r>
    </w:p>
    <w:p w:rsidR="00480D21" w:rsidRDefault="00FD20DC">
      <w:pPr>
        <w:tabs>
          <w:tab w:val="left" w:pos="6300"/>
        </w:tabs>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（法定代表人名称及身份证代码）是</w:t>
      </w:r>
      <w:r>
        <w:rPr>
          <w:rFonts w:ascii="仿宋_GB2312" w:eastAsia="仿宋_GB2312" w:hAnsi="仿宋_GB2312" w:cs="仿宋_GB2312" w:hint="eastAsia"/>
          <w:sz w:val="32"/>
          <w:szCs w:val="32"/>
          <w:u w:val="single"/>
        </w:rPr>
        <w:t>（供应商名称）</w:t>
      </w:r>
      <w:r>
        <w:rPr>
          <w:rFonts w:ascii="仿宋_GB2312" w:eastAsia="仿宋_GB2312" w:hAnsi="仿宋_GB2312" w:cs="仿宋_GB2312" w:hint="eastAsia"/>
          <w:sz w:val="32"/>
          <w:szCs w:val="32"/>
        </w:rPr>
        <w:t>的法定代表人，电话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代表我单位全权办理上述项目的竞采报价、签约等具体工作，并签署全部有关文件、协议及合同。签字负全部责任。</w:t>
      </w:r>
    </w:p>
    <w:p w:rsidR="00480D21" w:rsidRDefault="00480D21">
      <w:pPr>
        <w:tabs>
          <w:tab w:val="left" w:pos="6300"/>
        </w:tabs>
        <w:snapToGrid w:val="0"/>
        <w:spacing w:line="360" w:lineRule="auto"/>
        <w:ind w:firstLine="570"/>
        <w:rPr>
          <w:rFonts w:ascii="仿宋_GB2312" w:eastAsia="仿宋_GB2312" w:hAnsi="仿宋_GB2312" w:cs="仿宋_GB2312"/>
          <w:sz w:val="32"/>
          <w:szCs w:val="32"/>
        </w:rPr>
      </w:pPr>
    </w:p>
    <w:p w:rsidR="00480D21" w:rsidRDefault="00FD20DC">
      <w:pPr>
        <w:tabs>
          <w:tab w:val="left" w:pos="6300"/>
        </w:tabs>
        <w:snapToGrid w:val="0"/>
        <w:spacing w:line="360" w:lineRule="auto"/>
        <w:ind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法定代表人（签字或盖章）：</w:t>
      </w:r>
      <w:r>
        <w:rPr>
          <w:rFonts w:ascii="仿宋_GB2312" w:eastAsia="仿宋_GB2312" w:hAnsi="仿宋_GB2312" w:cs="仿宋_GB2312" w:hint="eastAsia"/>
          <w:sz w:val="32"/>
          <w:szCs w:val="32"/>
        </w:rPr>
        <w:t xml:space="preserve">                          </w:t>
      </w:r>
    </w:p>
    <w:p w:rsidR="00480D21" w:rsidRDefault="00FD20DC">
      <w:pPr>
        <w:tabs>
          <w:tab w:val="left" w:pos="6300"/>
        </w:tabs>
        <w:snapToGrid w:val="0"/>
        <w:spacing w:line="360" w:lineRule="auto"/>
        <w:ind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供应商名称（公章）</w:t>
      </w:r>
    </w:p>
    <w:p w:rsidR="00480D21" w:rsidRDefault="00FD20DC">
      <w:pPr>
        <w:tabs>
          <w:tab w:val="left" w:pos="6300"/>
        </w:tabs>
        <w:snapToGrid w:val="0"/>
        <w:spacing w:line="360" w:lineRule="auto"/>
        <w:ind w:right="360" w:firstLine="570"/>
        <w:jc w:val="cente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80D21" w:rsidRDefault="00480D21">
      <w:pPr>
        <w:pStyle w:val="Default"/>
        <w:spacing w:line="360" w:lineRule="auto"/>
      </w:pPr>
    </w:p>
    <w:p w:rsidR="00480D21" w:rsidRDefault="00FD20DC">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（附：法定代表人身份证正反面复印件）</w:t>
      </w:r>
    </w:p>
    <w:p w:rsidR="00480D21" w:rsidRDefault="00FD20DC">
      <w:pPr>
        <w:rPr>
          <w:rFonts w:ascii="宋体" w:hAnsi="宋体" w:cs="宋体"/>
          <w:sz w:val="24"/>
          <w:szCs w:val="24"/>
        </w:rPr>
      </w:pPr>
      <w:r>
        <w:rPr>
          <w:rFonts w:ascii="宋体" w:hAnsi="宋体" w:cs="宋体"/>
          <w:sz w:val="24"/>
          <w:szCs w:val="24"/>
        </w:rPr>
        <w:br w:type="page"/>
      </w:r>
    </w:p>
    <w:p w:rsidR="00480D21" w:rsidRDefault="00FD20DC">
      <w:pPr>
        <w:tabs>
          <w:tab w:val="left" w:pos="6300"/>
        </w:tabs>
        <w:snapToGrid w:val="0"/>
        <w:spacing w:line="360" w:lineRule="auto"/>
        <w:jc w:val="center"/>
        <w:rPr>
          <w:rFonts w:ascii="黑体" w:eastAsia="黑体" w:hAnsi="黑体" w:cs="黑体"/>
          <w:b/>
          <w:bCs/>
          <w:sz w:val="32"/>
          <w:szCs w:val="32"/>
        </w:rPr>
      </w:pPr>
      <w:r>
        <w:rPr>
          <w:rFonts w:ascii="黑体" w:eastAsia="黑体" w:hAnsi="黑体" w:cs="黑体" w:hint="eastAsia"/>
          <w:b/>
          <w:bCs/>
          <w:sz w:val="32"/>
          <w:szCs w:val="32"/>
        </w:rPr>
        <w:lastRenderedPageBreak/>
        <w:t>法定代表人授权委托书</w:t>
      </w:r>
    </w:p>
    <w:p w:rsidR="00480D21" w:rsidRDefault="00480D21">
      <w:pPr>
        <w:tabs>
          <w:tab w:val="left" w:pos="6300"/>
        </w:tabs>
        <w:snapToGrid w:val="0"/>
        <w:spacing w:line="360" w:lineRule="auto"/>
        <w:rPr>
          <w:rFonts w:ascii="仿宋_GB2312" w:eastAsia="仿宋_GB2312" w:hAnsi="仿宋_GB2312" w:cs="仿宋_GB2312"/>
          <w:sz w:val="32"/>
          <w:szCs w:val="32"/>
          <w:u w:val="single"/>
        </w:rPr>
      </w:pPr>
    </w:p>
    <w:p w:rsidR="00480D21" w:rsidRDefault="00FD20DC">
      <w:pPr>
        <w:tabs>
          <w:tab w:val="left" w:pos="6300"/>
        </w:tabs>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（采购单位名称）：</w:t>
      </w:r>
    </w:p>
    <w:p w:rsidR="00480D21" w:rsidRDefault="00FD20DC">
      <w:pPr>
        <w:tabs>
          <w:tab w:val="left" w:pos="6300"/>
        </w:tabs>
        <w:wordWrap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（法定代表人名称）是</w:t>
      </w:r>
      <w:r>
        <w:rPr>
          <w:rFonts w:ascii="仿宋_GB2312" w:eastAsia="仿宋_GB2312" w:hAnsi="仿宋_GB2312" w:cs="仿宋_GB2312" w:hint="eastAsia"/>
          <w:sz w:val="32"/>
          <w:szCs w:val="32"/>
          <w:u w:val="single"/>
        </w:rPr>
        <w:t>（供应商名称）</w:t>
      </w:r>
      <w:r>
        <w:rPr>
          <w:rFonts w:ascii="仿宋_GB2312" w:eastAsia="仿宋_GB2312" w:hAnsi="仿宋_GB2312" w:cs="仿宋_GB2312" w:hint="eastAsia"/>
          <w:sz w:val="32"/>
          <w:szCs w:val="32"/>
        </w:rPr>
        <w:t>的法定代表人，特授权</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（被授权人姓名及身份证代码）电话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代表我单位全权办理上述项目的竞采报价、签约等具体工作，并签署全部有关文件、协议及合同。</w:t>
      </w:r>
    </w:p>
    <w:p w:rsidR="00480D21" w:rsidRDefault="00FD20DC">
      <w:pPr>
        <w:tabs>
          <w:tab w:val="left" w:pos="6300"/>
        </w:tabs>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我单位对被授权人的签字负全部责任。</w:t>
      </w:r>
    </w:p>
    <w:p w:rsidR="00480D21" w:rsidRDefault="00FD20DC">
      <w:pPr>
        <w:tabs>
          <w:tab w:val="left" w:pos="6300"/>
        </w:tabs>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在撤消授权的书面通知以前，本授权书一直有效。被授权人在授权书有效期内签署的所有文件不因授权的撤消而失效。</w:t>
      </w:r>
    </w:p>
    <w:p w:rsidR="00480D21" w:rsidRDefault="00480D21">
      <w:pPr>
        <w:tabs>
          <w:tab w:val="left" w:pos="6300"/>
        </w:tabs>
        <w:snapToGrid w:val="0"/>
        <w:spacing w:line="360" w:lineRule="auto"/>
        <w:ind w:firstLine="570"/>
        <w:rPr>
          <w:rFonts w:ascii="仿宋_GB2312" w:eastAsia="仿宋_GB2312" w:hAnsi="仿宋_GB2312" w:cs="仿宋_GB2312"/>
          <w:sz w:val="32"/>
          <w:szCs w:val="32"/>
        </w:rPr>
      </w:pPr>
    </w:p>
    <w:p w:rsidR="00480D21" w:rsidRDefault="00FD20DC">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法定代表人：</w:t>
      </w:r>
    </w:p>
    <w:p w:rsidR="00480D21" w:rsidRDefault="00FD20DC">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（签字或盖章）</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（签字或盖章）</w:t>
      </w:r>
    </w:p>
    <w:p w:rsidR="00480D21" w:rsidRDefault="00480D21">
      <w:pPr>
        <w:tabs>
          <w:tab w:val="left" w:pos="6300"/>
        </w:tabs>
        <w:snapToGrid w:val="0"/>
        <w:spacing w:line="360" w:lineRule="auto"/>
        <w:ind w:firstLine="570"/>
        <w:rPr>
          <w:rFonts w:ascii="仿宋_GB2312" w:eastAsia="仿宋_GB2312" w:hAnsi="仿宋_GB2312" w:cs="仿宋_GB2312"/>
          <w:sz w:val="32"/>
          <w:szCs w:val="32"/>
        </w:rPr>
      </w:pPr>
    </w:p>
    <w:p w:rsidR="00480D21" w:rsidRDefault="00FD20DC">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（附：被授权人、法定代表人身份证正反面复印件）</w:t>
      </w:r>
    </w:p>
    <w:p w:rsidR="00480D21" w:rsidRDefault="00480D21">
      <w:pPr>
        <w:tabs>
          <w:tab w:val="left" w:pos="6300"/>
        </w:tabs>
        <w:snapToGrid w:val="0"/>
        <w:spacing w:line="360" w:lineRule="auto"/>
        <w:ind w:firstLine="570"/>
        <w:rPr>
          <w:rFonts w:ascii="仿宋_GB2312" w:eastAsia="仿宋_GB2312" w:hAnsi="仿宋_GB2312" w:cs="仿宋_GB2312"/>
          <w:sz w:val="32"/>
          <w:szCs w:val="32"/>
        </w:rPr>
      </w:pPr>
    </w:p>
    <w:p w:rsidR="00480D21" w:rsidRDefault="00FD20DC">
      <w:pPr>
        <w:tabs>
          <w:tab w:val="left" w:pos="6300"/>
        </w:tabs>
        <w:snapToGrid w:val="0"/>
        <w:spacing w:line="360" w:lineRule="auto"/>
        <w:ind w:right="480" w:firstLine="570"/>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供应商名称（公章）</w:t>
      </w:r>
    </w:p>
    <w:p w:rsidR="00480D21" w:rsidRDefault="00FD20DC">
      <w:pPr>
        <w:tabs>
          <w:tab w:val="left" w:pos="6300"/>
        </w:tabs>
        <w:snapToGrid w:val="0"/>
        <w:spacing w:line="360" w:lineRule="auto"/>
        <w:ind w:right="480"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80D21" w:rsidRDefault="00FD20DC">
      <w:pPr>
        <w:pStyle w:val="3"/>
        <w:spacing w:line="360" w:lineRule="auto"/>
      </w:pPr>
      <w:r>
        <w:br w:type="page"/>
      </w:r>
    </w:p>
    <w:p w:rsidR="00480D21" w:rsidRDefault="00FD20DC">
      <w:pPr>
        <w:tabs>
          <w:tab w:val="left" w:pos="6300"/>
        </w:tabs>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lastRenderedPageBreak/>
        <w:t>三</w:t>
      </w:r>
      <w:r>
        <w:rPr>
          <w:rFonts w:ascii="黑体" w:eastAsia="黑体" w:hAnsi="黑体" w:cs="黑体"/>
          <w:b/>
          <w:sz w:val="32"/>
          <w:szCs w:val="32"/>
        </w:rPr>
        <w:t>、</w:t>
      </w:r>
      <w:r>
        <w:rPr>
          <w:rFonts w:ascii="黑体" w:eastAsia="黑体" w:hAnsi="黑体" w:cs="黑体" w:hint="eastAsia"/>
          <w:b/>
          <w:sz w:val="32"/>
          <w:szCs w:val="32"/>
        </w:rPr>
        <w:t>基本资格条件承诺函</w:t>
      </w:r>
    </w:p>
    <w:p w:rsidR="00480D21" w:rsidRDefault="00480D21">
      <w:pPr>
        <w:pStyle w:val="Default"/>
      </w:pPr>
    </w:p>
    <w:p w:rsidR="00480D21" w:rsidRDefault="00FD20DC">
      <w:pPr>
        <w:snapToGrid w:val="0"/>
        <w:spacing w:line="360" w:lineRule="auto"/>
        <w:ind w:firstLine="570"/>
        <w:jc w:val="center"/>
        <w:rPr>
          <w:rFonts w:ascii="黑体" w:eastAsia="黑体" w:hAnsi="黑体" w:cs="黑体"/>
          <w:b/>
          <w:sz w:val="32"/>
          <w:szCs w:val="32"/>
        </w:rPr>
      </w:pPr>
      <w:r>
        <w:rPr>
          <w:rFonts w:ascii="黑体" w:eastAsia="黑体" w:hAnsi="黑体" w:cs="黑体" w:hint="eastAsia"/>
          <w:b/>
          <w:sz w:val="32"/>
          <w:szCs w:val="32"/>
        </w:rPr>
        <w:t>基本资格条件承诺函</w:t>
      </w:r>
    </w:p>
    <w:p w:rsidR="00480D21" w:rsidRDefault="00FD20DC">
      <w:pPr>
        <w:snapToGrid w:val="0"/>
        <w:spacing w:line="360" w:lineRule="auto"/>
        <w:rPr>
          <w:rFonts w:ascii="方正仿宋_GBK" w:eastAsia="方正仿宋_GBK" w:hAnsi="宋体" w:cs="方正仿宋_GBK"/>
          <w:b/>
          <w:sz w:val="24"/>
          <w:szCs w:val="24"/>
        </w:rPr>
      </w:pPr>
      <w:r>
        <w:rPr>
          <w:rFonts w:ascii="方正仿宋_GBK" w:eastAsia="方正仿宋_GBK" w:hAnsi="宋体" w:cs="方正仿宋_GBK"/>
          <w:b/>
          <w:sz w:val="24"/>
          <w:szCs w:val="24"/>
        </w:rPr>
        <w:t xml:space="preserve"> </w:t>
      </w:r>
    </w:p>
    <w:p w:rsidR="00480D21" w:rsidRDefault="00FD20DC">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（采购单位名称）：</w:t>
      </w:r>
    </w:p>
    <w:p w:rsidR="00480D21" w:rsidRDefault="00FD20DC">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（供应商名称）郑重承诺：</w:t>
      </w:r>
    </w:p>
    <w:p w:rsidR="00480D21" w:rsidRDefault="00FD20D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我方具有良好的商业信誉和健全的财务会计制度，具有履行合同所必需的设备和专业技术能力，具有依法缴纳税收和社会保障金的良好记录，参加本项目采购活动前三年内无重大违法活动记录。</w:t>
      </w:r>
    </w:p>
    <w:p w:rsidR="00480D21" w:rsidRDefault="00FD20D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我方未列入在信用中国网站（</w:t>
      </w:r>
      <w:r>
        <w:rPr>
          <w:rFonts w:ascii="仿宋_GB2312" w:eastAsia="仿宋_GB2312" w:hAnsi="仿宋_GB2312" w:cs="仿宋_GB2312" w:hint="eastAsia"/>
          <w:sz w:val="32"/>
          <w:szCs w:val="32"/>
        </w:rPr>
        <w:t>www.creditchina.gov.cn</w:t>
      </w:r>
      <w:r>
        <w:rPr>
          <w:rFonts w:ascii="仿宋_GB2312" w:eastAsia="仿宋_GB2312" w:hAnsi="仿宋_GB2312" w:cs="仿宋_GB2312" w:hint="eastAsia"/>
          <w:sz w:val="32"/>
          <w:szCs w:val="32"/>
        </w:rPr>
        <w:t>）“失信被执行人”、“重大税收违法案件当事人名单”中，也未列入中国政府采购网（</w:t>
      </w:r>
      <w:r>
        <w:rPr>
          <w:rFonts w:ascii="仿宋_GB2312" w:eastAsia="仿宋_GB2312" w:hAnsi="仿宋_GB2312" w:cs="仿宋_GB2312" w:hint="eastAsia"/>
          <w:sz w:val="32"/>
          <w:szCs w:val="32"/>
        </w:rPr>
        <w:t>www.ccgp.gov.cn</w:t>
      </w:r>
      <w:r>
        <w:rPr>
          <w:rFonts w:ascii="仿宋_GB2312" w:eastAsia="仿宋_GB2312" w:hAnsi="仿宋_GB2312" w:cs="仿宋_GB2312" w:hint="eastAsia"/>
          <w:sz w:val="32"/>
          <w:szCs w:val="32"/>
        </w:rPr>
        <w:t>）“政府采购严重违法失信行为记录名单”中。</w:t>
      </w:r>
    </w:p>
    <w:p w:rsidR="00480D21" w:rsidRDefault="00FD20D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我方在项目评审环节结束后，随时接受采购人检查验证，配合提供相关证明材料，证明符合《中华人民共和国政府采购法</w:t>
      </w:r>
      <w:r>
        <w:rPr>
          <w:rFonts w:ascii="仿宋_GB2312" w:eastAsia="仿宋_GB2312" w:hAnsi="仿宋_GB2312" w:cs="仿宋_GB2312" w:hint="eastAsia"/>
          <w:sz w:val="32"/>
          <w:szCs w:val="32"/>
        </w:rPr>
        <w:t>》第二十二条规定的供应商基本资格条件。</w:t>
      </w:r>
    </w:p>
    <w:p w:rsidR="00480D21" w:rsidRDefault="00FD20DC">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我方对以上承诺负全部法律责任。</w:t>
      </w:r>
    </w:p>
    <w:p w:rsidR="00480D21" w:rsidRDefault="00FD20DC">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rsidR="00480D21" w:rsidRDefault="00480D21">
      <w:pPr>
        <w:pStyle w:val="Default"/>
      </w:pPr>
    </w:p>
    <w:p w:rsidR="00480D21" w:rsidRDefault="00FD20DC">
      <w:pPr>
        <w:tabs>
          <w:tab w:val="left" w:pos="6300"/>
        </w:tabs>
        <w:snapToGrid w:val="0"/>
        <w:spacing w:line="360" w:lineRule="auto"/>
        <w:ind w:right="480" w:firstLine="570"/>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供应商名称（公章）</w:t>
      </w:r>
    </w:p>
    <w:p w:rsidR="00480D21" w:rsidRDefault="00FD20DC">
      <w:pPr>
        <w:tabs>
          <w:tab w:val="left" w:pos="6300"/>
        </w:tabs>
        <w:snapToGrid w:val="0"/>
        <w:spacing w:line="360" w:lineRule="auto"/>
        <w:ind w:right="480"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80D21" w:rsidRDefault="00FD20DC">
      <w:pPr>
        <w:spacing w:line="360" w:lineRule="auto"/>
        <w:jc w:val="right"/>
      </w:pPr>
      <w:r>
        <w:rPr>
          <w:rFonts w:ascii="仿宋_GB2312" w:eastAsia="仿宋_GB2312" w:hAnsi="仿宋_GB2312" w:cs="仿宋_GB2312" w:hint="eastAsia"/>
          <w:sz w:val="32"/>
          <w:szCs w:val="32"/>
        </w:rPr>
        <w:br w:type="page"/>
      </w:r>
    </w:p>
    <w:p w:rsidR="00480D21" w:rsidRDefault="00480D21">
      <w:pPr>
        <w:tabs>
          <w:tab w:val="left" w:pos="6300"/>
        </w:tabs>
        <w:snapToGrid w:val="0"/>
        <w:spacing w:line="360" w:lineRule="auto"/>
        <w:ind w:right="480" w:firstLine="570"/>
        <w:jc w:val="right"/>
        <w:rPr>
          <w:rFonts w:ascii="宋体" w:hAnsi="宋体" w:cs="宋体"/>
          <w:sz w:val="24"/>
          <w:szCs w:val="24"/>
        </w:rPr>
      </w:pPr>
    </w:p>
    <w:p w:rsidR="00480D21" w:rsidRDefault="00FD20DC">
      <w:pPr>
        <w:tabs>
          <w:tab w:val="left" w:pos="6300"/>
        </w:tabs>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t>四、特定资格条件证书或证明文件</w:t>
      </w:r>
    </w:p>
    <w:p w:rsidR="00480D21" w:rsidRDefault="00480D21">
      <w:pPr>
        <w:pStyle w:val="a0"/>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spacing w:line="360" w:lineRule="exact"/>
        <w:rPr>
          <w:rFonts w:ascii="宋体" w:hAnsi="宋体" w:cs="宋体"/>
          <w:sz w:val="24"/>
          <w:szCs w:val="24"/>
        </w:rPr>
      </w:pPr>
    </w:p>
    <w:p w:rsidR="00480D21" w:rsidRDefault="00480D21">
      <w:pPr>
        <w:pStyle w:val="a4"/>
        <w:rPr>
          <w:rFonts w:ascii="宋体" w:eastAsia="宋体" w:hAnsi="宋体" w:cs="宋体"/>
          <w:sz w:val="24"/>
          <w:szCs w:val="24"/>
        </w:rPr>
      </w:pPr>
    </w:p>
    <w:p w:rsidR="00480D21" w:rsidRDefault="00480D21" w:rsidP="0083067C">
      <w:pPr>
        <w:pStyle w:val="7"/>
        <w:ind w:left="3360"/>
        <w:rPr>
          <w:rFonts w:ascii="宋体" w:hAnsi="宋体" w:cs="宋体"/>
          <w:sz w:val="24"/>
        </w:rPr>
      </w:pPr>
    </w:p>
    <w:p w:rsidR="00480D21" w:rsidRDefault="00480D21">
      <w:pPr>
        <w:rPr>
          <w:rFonts w:ascii="宋体" w:hAnsi="宋体" w:cs="宋体"/>
          <w:sz w:val="24"/>
          <w:szCs w:val="24"/>
        </w:rPr>
      </w:pPr>
    </w:p>
    <w:p w:rsidR="00480D21" w:rsidRDefault="00480D21">
      <w:pPr>
        <w:pStyle w:val="a4"/>
      </w:pPr>
    </w:p>
    <w:p w:rsidR="00480D21" w:rsidRDefault="00480D21">
      <w:pPr>
        <w:spacing w:line="360" w:lineRule="exac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pPr>
        <w:tabs>
          <w:tab w:val="left" w:pos="6300"/>
        </w:tabs>
        <w:snapToGrid w:val="0"/>
        <w:spacing w:line="312" w:lineRule="auto"/>
        <w:ind w:right="480" w:firstLine="570"/>
        <w:jc w:val="right"/>
        <w:rPr>
          <w:rFonts w:ascii="宋体" w:hAnsi="宋体" w:cs="宋体"/>
          <w:sz w:val="24"/>
          <w:szCs w:val="24"/>
        </w:rPr>
      </w:pPr>
    </w:p>
    <w:p w:rsidR="00480D21" w:rsidRDefault="00480D21"/>
    <w:sectPr w:rsidR="00480D21">
      <w:headerReference w:type="default" r:id="rId10"/>
      <w:footerReference w:type="default" r:id="rId1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0DC" w:rsidRDefault="00FD20DC">
      <w:r>
        <w:separator/>
      </w:r>
    </w:p>
  </w:endnote>
  <w:endnote w:type="continuationSeparator" w:id="0">
    <w:p w:rsidR="00FD20DC" w:rsidRDefault="00FD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21" w:rsidRDefault="00FD20D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rsidR="00480D21" w:rsidRDefault="00FD20DC">
                          <w:pPr>
                            <w:pStyle w:val="a7"/>
                          </w:pPr>
                          <w:r>
                            <w:rPr>
                              <w:rFonts w:hint="eastAsia"/>
                            </w:rPr>
                            <w:fldChar w:fldCharType="begin"/>
                          </w:r>
                          <w:r>
                            <w:rPr>
                              <w:rFonts w:hint="eastAsia"/>
                            </w:rPr>
                            <w:instrText xml:space="preserve"> PAGE  \* MERGEFORMAT </w:instrText>
                          </w:r>
                          <w:r>
                            <w:rPr>
                              <w:rFonts w:hint="eastAsia"/>
                            </w:rPr>
                            <w:fldChar w:fldCharType="separate"/>
                          </w:r>
                          <w:r w:rsidR="0083067C">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15.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" filled="f" stroked="f" strokeweight=".5pt">
              <v:textbox style="mso-fit-shape-to-text:t" inset="0,0,0,0">
                <w:txbxContent>
                  <w:p w:rsidR="00480D21" w:rsidRDefault="00FD20DC">
                    <w:pPr>
                      <w:pStyle w:val="a7"/>
                    </w:pPr>
                    <w:r>
                      <w:rPr>
                        <w:rFonts w:hint="eastAsia"/>
                      </w:rPr>
                      <w:fldChar w:fldCharType="begin"/>
                    </w:r>
                    <w:r>
                      <w:rPr>
                        <w:rFonts w:hint="eastAsia"/>
                      </w:rPr>
                      <w:instrText xml:space="preserve"> PAGE  \* MERGEFORMAT </w:instrText>
                    </w:r>
                    <w:r>
                      <w:rPr>
                        <w:rFonts w:hint="eastAsia"/>
                      </w:rPr>
                      <w:fldChar w:fldCharType="separate"/>
                    </w:r>
                    <w:r w:rsidR="0083067C">
                      <w:rPr>
                        <w:noProof/>
                      </w:rPr>
                      <w:t>- 7 -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21" w:rsidRDefault="00FD20DC">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480D21" w:rsidRDefault="00FD20DC">
                          <w:pPr>
                            <w:pStyle w:val="a7"/>
                          </w:pPr>
                          <w:r>
                            <w:rPr>
                              <w:rFonts w:hint="eastAsia"/>
                            </w:rPr>
                            <w:fldChar w:fldCharType="begin"/>
                          </w:r>
                          <w:r>
                            <w:rPr>
                              <w:rFonts w:hint="eastAsia"/>
                            </w:rPr>
                            <w:instrText xml:space="preserve"> PAGE  \* MERGEFORMAT </w:instrText>
                          </w:r>
                          <w:r>
                            <w:rPr>
                              <w:rFonts w:hint="eastAsia"/>
                            </w:rPr>
                            <w:fldChar w:fldCharType="separate"/>
                          </w:r>
                          <w:r w:rsidR="0083067C">
                            <w:rPr>
                              <w:noProof/>
                            </w:rPr>
                            <w:t>- 8 -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" filled="f" stroked="f">
              <v:textbox style="mso-fit-shape-to-text:t" inset="0,0,0,0">
                <w:txbxContent>
                  <w:p w:rsidR="00480D21" w:rsidRDefault="00FD20DC">
                    <w:pPr>
                      <w:pStyle w:val="a7"/>
                    </w:pPr>
                    <w:r>
                      <w:rPr>
                        <w:rFonts w:hint="eastAsia"/>
                      </w:rPr>
                      <w:fldChar w:fldCharType="begin"/>
                    </w:r>
                    <w:r>
                      <w:rPr>
                        <w:rFonts w:hint="eastAsia"/>
                      </w:rPr>
                      <w:instrText xml:space="preserve"> PAGE  \* MERGEFORMAT </w:instrText>
                    </w:r>
                    <w:r>
                      <w:rPr>
                        <w:rFonts w:hint="eastAsia"/>
                      </w:rPr>
                      <w:fldChar w:fldCharType="separate"/>
                    </w:r>
                    <w:r w:rsidR="0083067C">
                      <w:rPr>
                        <w:noProof/>
                      </w:rPr>
                      <w:t>- 8 -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0DC" w:rsidRDefault="00FD20DC">
      <w:r>
        <w:separator/>
      </w:r>
    </w:p>
  </w:footnote>
  <w:footnote w:type="continuationSeparator" w:id="0">
    <w:p w:rsidR="00FD20DC" w:rsidRDefault="00FD2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21" w:rsidRDefault="00480D21">
    <w:pPr>
      <w:pStyle w:val="a8"/>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E0B7E"/>
    <w:multiLevelType w:val="singleLevel"/>
    <w:tmpl w:val="E34E0B7E"/>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480D21"/>
    <w:rsid w:val="0083067C"/>
    <w:rsid w:val="00F476E2"/>
    <w:rsid w:val="00FD20DC"/>
    <w:rsid w:val="01D408F4"/>
    <w:rsid w:val="027D3449"/>
    <w:rsid w:val="0281396C"/>
    <w:rsid w:val="037E2E51"/>
    <w:rsid w:val="03976FFF"/>
    <w:rsid w:val="039D55F6"/>
    <w:rsid w:val="054D10C0"/>
    <w:rsid w:val="05CD48F9"/>
    <w:rsid w:val="060379C8"/>
    <w:rsid w:val="06EA584A"/>
    <w:rsid w:val="080F5BCA"/>
    <w:rsid w:val="099F1709"/>
    <w:rsid w:val="0ABE0A9C"/>
    <w:rsid w:val="0AD46A9B"/>
    <w:rsid w:val="0BA12222"/>
    <w:rsid w:val="0C1C07A0"/>
    <w:rsid w:val="0C2114A1"/>
    <w:rsid w:val="0CE24FE0"/>
    <w:rsid w:val="0CF4322A"/>
    <w:rsid w:val="0D1623A6"/>
    <w:rsid w:val="0E1377ED"/>
    <w:rsid w:val="0ED17F49"/>
    <w:rsid w:val="0F9740BA"/>
    <w:rsid w:val="10AC73CE"/>
    <w:rsid w:val="122D527E"/>
    <w:rsid w:val="13872236"/>
    <w:rsid w:val="13CA0DED"/>
    <w:rsid w:val="144B717A"/>
    <w:rsid w:val="14903713"/>
    <w:rsid w:val="15A10682"/>
    <w:rsid w:val="15B676EB"/>
    <w:rsid w:val="15FA6F2A"/>
    <w:rsid w:val="16AD0244"/>
    <w:rsid w:val="177D585E"/>
    <w:rsid w:val="17F001BC"/>
    <w:rsid w:val="17F61B9F"/>
    <w:rsid w:val="182B64CD"/>
    <w:rsid w:val="18452495"/>
    <w:rsid w:val="1866622B"/>
    <w:rsid w:val="196E7E2F"/>
    <w:rsid w:val="19C10BCE"/>
    <w:rsid w:val="1A4A7D19"/>
    <w:rsid w:val="1AE07BFA"/>
    <w:rsid w:val="1D372D62"/>
    <w:rsid w:val="1DD93C14"/>
    <w:rsid w:val="1EAC1325"/>
    <w:rsid w:val="1F0426EC"/>
    <w:rsid w:val="2012571E"/>
    <w:rsid w:val="204C20F6"/>
    <w:rsid w:val="220001D9"/>
    <w:rsid w:val="228B669A"/>
    <w:rsid w:val="22F35816"/>
    <w:rsid w:val="23427BCD"/>
    <w:rsid w:val="24F414B1"/>
    <w:rsid w:val="25E55424"/>
    <w:rsid w:val="25FC3BC2"/>
    <w:rsid w:val="26195B2D"/>
    <w:rsid w:val="2624159B"/>
    <w:rsid w:val="26BA76BD"/>
    <w:rsid w:val="27BB5E5F"/>
    <w:rsid w:val="281F6039"/>
    <w:rsid w:val="28AD5878"/>
    <w:rsid w:val="28FF2A5D"/>
    <w:rsid w:val="2B1D654F"/>
    <w:rsid w:val="2B812460"/>
    <w:rsid w:val="2BA80292"/>
    <w:rsid w:val="2C572156"/>
    <w:rsid w:val="2D0B7011"/>
    <w:rsid w:val="2D21295A"/>
    <w:rsid w:val="2D5F3DE4"/>
    <w:rsid w:val="2D630BFB"/>
    <w:rsid w:val="2E234D82"/>
    <w:rsid w:val="2E375631"/>
    <w:rsid w:val="2EF6509D"/>
    <w:rsid w:val="2F1502AD"/>
    <w:rsid w:val="30F960DF"/>
    <w:rsid w:val="3175714F"/>
    <w:rsid w:val="31A434DC"/>
    <w:rsid w:val="3207424B"/>
    <w:rsid w:val="325B0A2E"/>
    <w:rsid w:val="32E4768D"/>
    <w:rsid w:val="33231A83"/>
    <w:rsid w:val="34160A21"/>
    <w:rsid w:val="347842CB"/>
    <w:rsid w:val="35585D0D"/>
    <w:rsid w:val="366476CB"/>
    <w:rsid w:val="36713175"/>
    <w:rsid w:val="368C0654"/>
    <w:rsid w:val="39475A48"/>
    <w:rsid w:val="39B63041"/>
    <w:rsid w:val="3B8C4421"/>
    <w:rsid w:val="3BF770DE"/>
    <w:rsid w:val="3D3C482B"/>
    <w:rsid w:val="3D3F4383"/>
    <w:rsid w:val="3D7244C1"/>
    <w:rsid w:val="3EAF3CA0"/>
    <w:rsid w:val="3F071A76"/>
    <w:rsid w:val="3F0D1E11"/>
    <w:rsid w:val="3FEA1470"/>
    <w:rsid w:val="40FA0154"/>
    <w:rsid w:val="415F71CF"/>
    <w:rsid w:val="43195C08"/>
    <w:rsid w:val="43875D58"/>
    <w:rsid w:val="43A5310A"/>
    <w:rsid w:val="4484172B"/>
    <w:rsid w:val="45A02594"/>
    <w:rsid w:val="45DC708C"/>
    <w:rsid w:val="46040CFF"/>
    <w:rsid w:val="461B52D7"/>
    <w:rsid w:val="475126AB"/>
    <w:rsid w:val="47653A95"/>
    <w:rsid w:val="47ED46F9"/>
    <w:rsid w:val="48381405"/>
    <w:rsid w:val="48C82477"/>
    <w:rsid w:val="4946457E"/>
    <w:rsid w:val="49504959"/>
    <w:rsid w:val="49B16DC9"/>
    <w:rsid w:val="4A0E29D3"/>
    <w:rsid w:val="4E7C475B"/>
    <w:rsid w:val="4F346A3E"/>
    <w:rsid w:val="4F8265F7"/>
    <w:rsid w:val="50A84B61"/>
    <w:rsid w:val="513957AC"/>
    <w:rsid w:val="52E2125E"/>
    <w:rsid w:val="530F62CC"/>
    <w:rsid w:val="5443314E"/>
    <w:rsid w:val="54504772"/>
    <w:rsid w:val="54BD00A8"/>
    <w:rsid w:val="54E65839"/>
    <w:rsid w:val="56143D1E"/>
    <w:rsid w:val="564229D6"/>
    <w:rsid w:val="56A33C36"/>
    <w:rsid w:val="56D02B61"/>
    <w:rsid w:val="570C7EC6"/>
    <w:rsid w:val="573516D7"/>
    <w:rsid w:val="576B1AC7"/>
    <w:rsid w:val="580703F1"/>
    <w:rsid w:val="5811760C"/>
    <w:rsid w:val="582146E8"/>
    <w:rsid w:val="591B7986"/>
    <w:rsid w:val="596411B7"/>
    <w:rsid w:val="59674AFC"/>
    <w:rsid w:val="5A9C32F9"/>
    <w:rsid w:val="5A9F7EF2"/>
    <w:rsid w:val="5AE03F27"/>
    <w:rsid w:val="5BDE576D"/>
    <w:rsid w:val="5C44570A"/>
    <w:rsid w:val="5C6338A6"/>
    <w:rsid w:val="5C771040"/>
    <w:rsid w:val="5E021DB5"/>
    <w:rsid w:val="5E0D1752"/>
    <w:rsid w:val="5E9A0042"/>
    <w:rsid w:val="5F20072A"/>
    <w:rsid w:val="5FDB4A56"/>
    <w:rsid w:val="600F5EF5"/>
    <w:rsid w:val="6060792C"/>
    <w:rsid w:val="61836B70"/>
    <w:rsid w:val="61CB270F"/>
    <w:rsid w:val="61E91EFB"/>
    <w:rsid w:val="626822B5"/>
    <w:rsid w:val="632E258D"/>
    <w:rsid w:val="63986AFF"/>
    <w:rsid w:val="64300B2F"/>
    <w:rsid w:val="655F0592"/>
    <w:rsid w:val="656C10BC"/>
    <w:rsid w:val="6715402C"/>
    <w:rsid w:val="682D1824"/>
    <w:rsid w:val="69414D62"/>
    <w:rsid w:val="6AA22266"/>
    <w:rsid w:val="6CEB32D8"/>
    <w:rsid w:val="6EF24801"/>
    <w:rsid w:val="6F1843FB"/>
    <w:rsid w:val="6F5D2896"/>
    <w:rsid w:val="700A5CC1"/>
    <w:rsid w:val="713E7A6F"/>
    <w:rsid w:val="7141437C"/>
    <w:rsid w:val="71CD20B4"/>
    <w:rsid w:val="722D120D"/>
    <w:rsid w:val="729063C4"/>
    <w:rsid w:val="732A4FC0"/>
    <w:rsid w:val="739A5FC5"/>
    <w:rsid w:val="759A3D02"/>
    <w:rsid w:val="75E531ED"/>
    <w:rsid w:val="76073553"/>
    <w:rsid w:val="77735807"/>
    <w:rsid w:val="77F36EBE"/>
    <w:rsid w:val="782E4957"/>
    <w:rsid w:val="785F63B9"/>
    <w:rsid w:val="790E2FE4"/>
    <w:rsid w:val="79A66AE2"/>
    <w:rsid w:val="79CF368F"/>
    <w:rsid w:val="7ACC2F08"/>
    <w:rsid w:val="7C3C7C1A"/>
    <w:rsid w:val="7C8236DE"/>
    <w:rsid w:val="7D495845"/>
    <w:rsid w:val="7D535924"/>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uiPriority="99"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uiPriority w:val="99"/>
    <w:qFormat/>
    <w:pPr>
      <w:adjustRightInd w:val="0"/>
      <w:snapToGrid w:val="0"/>
      <w:spacing w:line="360" w:lineRule="auto"/>
      <w:ind w:firstLine="420"/>
    </w:pPr>
    <w:rPr>
      <w:sz w:val="24"/>
    </w:rPr>
  </w:style>
  <w:style w:type="paragraph" w:styleId="a4">
    <w:name w:val="Body Text"/>
    <w:basedOn w:val="a"/>
    <w:next w:val="a"/>
    <w:qFormat/>
    <w:rPr>
      <w:rFonts w:eastAsia="仿宋_GB2312"/>
      <w:sz w:val="32"/>
    </w:rPr>
  </w:style>
  <w:style w:type="paragraph" w:styleId="a5">
    <w:name w:val="Body Text Indent"/>
    <w:basedOn w:val="a"/>
    <w:qFormat/>
    <w:pPr>
      <w:spacing w:line="700" w:lineRule="exact"/>
      <w:ind w:left="960"/>
    </w:pPr>
    <w:rPr>
      <w:sz w:val="44"/>
    </w:rPr>
  </w:style>
  <w:style w:type="paragraph" w:styleId="a6">
    <w:name w:val="Date"/>
    <w:basedOn w:val="a"/>
    <w:next w:val="a"/>
    <w:uiPriority w:val="99"/>
    <w:qFormat/>
  </w:style>
  <w:style w:type="paragraph" w:styleId="2">
    <w:name w:val="Body Text Indent 2"/>
    <w:basedOn w:val="a"/>
    <w:qFormat/>
    <w:pPr>
      <w:snapToGrid w:val="0"/>
      <w:spacing w:line="560" w:lineRule="atLeast"/>
      <w:ind w:firstLine="54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1">
    <w:name w:val="toc 1"/>
    <w:basedOn w:val="a"/>
    <w:next w:val="a"/>
    <w:qFormat/>
    <w:pPr>
      <w:spacing w:line="180" w:lineRule="auto"/>
      <w:jc w:val="center"/>
    </w:pPr>
    <w:rPr>
      <w:sz w:val="30"/>
    </w:rPr>
  </w:style>
  <w:style w:type="paragraph" w:styleId="7">
    <w:name w:val="index 7"/>
    <w:next w:val="a"/>
    <w:qFormat/>
    <w:pPr>
      <w:widowControl w:val="0"/>
      <w:ind w:leftChars="1200" w:left="1200"/>
      <w:jc w:val="both"/>
    </w:pPr>
    <w:rPr>
      <w:rFonts w:ascii="Calibri" w:hAnsi="Calibri"/>
      <w:kern w:val="2"/>
      <w:sz w:val="32"/>
      <w:szCs w:val="24"/>
    </w:rPr>
  </w:style>
  <w:style w:type="table" w:styleId="a9">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style>
  <w:style w:type="character" w:styleId="ab">
    <w:name w:val="Hyperlink"/>
    <w:uiPriority w:val="99"/>
    <w:qFormat/>
    <w:rPr>
      <w:color w:val="333333"/>
      <w:u w:val="none"/>
    </w:rPr>
  </w:style>
  <w:style w:type="paragraph" w:customStyle="1" w:styleId="ac">
    <w:name w:val="图例"/>
    <w:basedOn w:val="a"/>
    <w:qFormat/>
    <w:pPr>
      <w:spacing w:before="120" w:after="120" w:line="360" w:lineRule="auto"/>
      <w:jc w:val="center"/>
    </w:pPr>
    <w:rPr>
      <w:rFonts w:eastAsia="仿宋_GB2312"/>
      <w:b/>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目录 11"/>
    <w:basedOn w:val="a"/>
    <w:next w:val="a"/>
    <w:qFormat/>
    <w:pPr>
      <w:jc w:val="center"/>
    </w:pPr>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uiPriority="99"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uiPriority w:val="99"/>
    <w:qFormat/>
    <w:pPr>
      <w:adjustRightInd w:val="0"/>
      <w:snapToGrid w:val="0"/>
      <w:spacing w:line="360" w:lineRule="auto"/>
      <w:ind w:firstLine="420"/>
    </w:pPr>
    <w:rPr>
      <w:sz w:val="24"/>
    </w:rPr>
  </w:style>
  <w:style w:type="paragraph" w:styleId="a4">
    <w:name w:val="Body Text"/>
    <w:basedOn w:val="a"/>
    <w:next w:val="a"/>
    <w:qFormat/>
    <w:rPr>
      <w:rFonts w:eastAsia="仿宋_GB2312"/>
      <w:sz w:val="32"/>
    </w:rPr>
  </w:style>
  <w:style w:type="paragraph" w:styleId="a5">
    <w:name w:val="Body Text Indent"/>
    <w:basedOn w:val="a"/>
    <w:qFormat/>
    <w:pPr>
      <w:spacing w:line="700" w:lineRule="exact"/>
      <w:ind w:left="960"/>
    </w:pPr>
    <w:rPr>
      <w:sz w:val="44"/>
    </w:rPr>
  </w:style>
  <w:style w:type="paragraph" w:styleId="a6">
    <w:name w:val="Date"/>
    <w:basedOn w:val="a"/>
    <w:next w:val="a"/>
    <w:uiPriority w:val="99"/>
    <w:qFormat/>
  </w:style>
  <w:style w:type="paragraph" w:styleId="2">
    <w:name w:val="Body Text Indent 2"/>
    <w:basedOn w:val="a"/>
    <w:qFormat/>
    <w:pPr>
      <w:snapToGrid w:val="0"/>
      <w:spacing w:line="560" w:lineRule="atLeast"/>
      <w:ind w:firstLine="540"/>
    </w:p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1">
    <w:name w:val="toc 1"/>
    <w:basedOn w:val="a"/>
    <w:next w:val="a"/>
    <w:qFormat/>
    <w:pPr>
      <w:spacing w:line="180" w:lineRule="auto"/>
      <w:jc w:val="center"/>
    </w:pPr>
    <w:rPr>
      <w:sz w:val="30"/>
    </w:rPr>
  </w:style>
  <w:style w:type="paragraph" w:styleId="7">
    <w:name w:val="index 7"/>
    <w:next w:val="a"/>
    <w:qFormat/>
    <w:pPr>
      <w:widowControl w:val="0"/>
      <w:ind w:leftChars="1200" w:left="1200"/>
      <w:jc w:val="both"/>
    </w:pPr>
    <w:rPr>
      <w:rFonts w:ascii="Calibri" w:hAnsi="Calibri"/>
      <w:kern w:val="2"/>
      <w:sz w:val="32"/>
      <w:szCs w:val="24"/>
    </w:rPr>
  </w:style>
  <w:style w:type="table" w:styleId="a9">
    <w:name w:val="Table Grid"/>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style>
  <w:style w:type="character" w:styleId="ab">
    <w:name w:val="Hyperlink"/>
    <w:uiPriority w:val="99"/>
    <w:qFormat/>
    <w:rPr>
      <w:color w:val="333333"/>
      <w:u w:val="none"/>
    </w:rPr>
  </w:style>
  <w:style w:type="paragraph" w:customStyle="1" w:styleId="ac">
    <w:name w:val="图例"/>
    <w:basedOn w:val="a"/>
    <w:qFormat/>
    <w:pPr>
      <w:spacing w:before="120" w:after="120" w:line="360" w:lineRule="auto"/>
      <w:jc w:val="center"/>
    </w:pPr>
    <w:rPr>
      <w:rFonts w:eastAsia="仿宋_GB2312"/>
      <w:b/>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目录 11"/>
    <w:basedOn w:val="a"/>
    <w:next w:val="a"/>
    <w:qFormat/>
    <w:pPr>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906</Words>
  <Characters>5165</Characters>
  <Application>Microsoft Office Word</Application>
  <DocSecurity>0</DocSecurity>
  <Lines>43</Lines>
  <Paragraphs>12</Paragraphs>
  <ScaleCrop>false</ScaleCrop>
  <Company>Organization</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HP-07</dc:creator>
  <cp:lastModifiedBy>Windows 用户</cp:lastModifiedBy>
  <cp:revision>2</cp:revision>
  <cp:lastPrinted>2023-12-11T03:39:00Z</cp:lastPrinted>
  <dcterms:created xsi:type="dcterms:W3CDTF">2022-06-14T02:10:00Z</dcterms:created>
  <dcterms:modified xsi:type="dcterms:W3CDTF">2025-01-22T06:50:00Z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A14A49090EAD4BCEB8247947604599A1_12</vt:lpwstr>
  </property>
</Properties>
</file>