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重庆市大渡口区卫生健康委员会数据目录维护服务招标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采购结果公示</w:t>
      </w:r>
    </w:p>
    <w:p>
      <w:pPr>
        <w:widowControl/>
        <w:spacing w:line="560" w:lineRule="exact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</w:pPr>
    </w:p>
    <w:p>
      <w:pPr>
        <w:widowControl/>
        <w:spacing w:line="560" w:lineRule="exact"/>
        <w:ind w:firstLine="62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重庆市大渡口区卫生健康委员会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eastAsia="zh-CN"/>
        </w:rPr>
        <w:t>数据目录维护服务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采购已结束，现将采购结果公示如下：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br w:type="textWrapping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一、项目名称：重庆市大渡口区卫生健康委员会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eastAsia="zh-CN"/>
        </w:rPr>
        <w:t>数据目录维护服务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项目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br w:type="textWrapping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    二、招标单位：重庆市大渡口区卫生健康委员会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br w:type="textWrapping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三、招标内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容：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eastAsia="zh-CN"/>
        </w:rPr>
        <w:t>协助采购人完成辖区内公立医疗机构医疗数据目录的编制、治理、归集等维护工作，并在服务期内按照采购人要求定期完成在线更新医疗数据等。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idowControl/>
        <w:numPr>
          <w:ilvl w:val="0"/>
          <w:numId w:val="1"/>
        </w:numPr>
        <w:spacing w:line="560" w:lineRule="exact"/>
        <w:ind w:firstLine="620" w:firstLineChars="20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中标企业：重庆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eastAsia="zh-CN"/>
        </w:rPr>
        <w:t>圣炜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科技有限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公司。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br w:type="textWrapping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五、公示期限：本公示有效期3日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eastAsia="zh-CN"/>
        </w:rPr>
        <w:t>。</w:t>
      </w:r>
    </w:p>
    <w:p>
      <w:pPr>
        <w:widowControl/>
        <w:numPr>
          <w:numId w:val="0"/>
        </w:numPr>
        <w:spacing w:line="560" w:lineRule="exact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凡对本次公示内容有异议，请在公示期限内向招标单位提出书面质疑。如无质疑或投诉，3日后成交人将自动生效。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br w:type="textWrapping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采购人：重庆市大渡口区卫生健康委员会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br w:type="textWrapping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联系人：牟老师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br w:type="textWrapping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电话：（023）68085377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br w:type="textWrapping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地址：大渡口区春晖路街道鑫康路14号 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br w:type="textWrapping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/>
        </w:rPr>
        <w:t xml:space="preserve">                       </w:t>
      </w:r>
    </w:p>
    <w:p>
      <w:pPr>
        <w:widowControl/>
        <w:spacing w:line="560" w:lineRule="exact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/>
        </w:rPr>
      </w:pPr>
    </w:p>
    <w:p>
      <w:pPr>
        <w:widowControl/>
        <w:spacing w:line="560" w:lineRule="exact"/>
        <w:ind w:firstLine="3410" w:firstLineChars="11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重庆市大渡口区卫生健康委员会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br w:type="textWrapping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                            2024 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5B1468"/>
    <w:multiLevelType w:val="singleLevel"/>
    <w:tmpl w:val="2E5B146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YzU5NmZjNzczOTI3ZjBhYWZiZTAxMTViZTA0MjAifQ=="/>
  </w:docVars>
  <w:rsids>
    <w:rsidRoot w:val="2A7265A5"/>
    <w:rsid w:val="0B6A36D6"/>
    <w:rsid w:val="2A7265A5"/>
    <w:rsid w:val="3CCC1252"/>
    <w:rsid w:val="526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2024-11-22T03:53:00Z</dcterms:created>
  <dc:creator>Administrator</dc:creator>
  <cp:lastModifiedBy>Administrator</cp:lastModifiedBy>
  <dcterms:modified xsi:type="dcterms:W3CDTF">2024-11-22T06:08:18Z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F9A54B928C604572A376B4732D871364_11</vt:lpwstr>
  </property>
</Properties>
</file>